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C0DC64" w14:textId="652530C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31ED4">
        <w:rPr>
          <w:rFonts w:ascii="Arial" w:hAnsi="Arial" w:cs="Arial"/>
          <w:b/>
          <w:sz w:val="24"/>
          <w:szCs w:val="24"/>
        </w:rPr>
        <w:t>5</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A3733">
        <w:rPr>
          <w:rFonts w:ascii="Arial" w:hAnsi="Arial" w:cs="Arial"/>
          <w:b/>
          <w:sz w:val="24"/>
          <w:szCs w:val="24"/>
        </w:rPr>
        <w:t xml:space="preserve">       </w:t>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A30812">
        <w:rPr>
          <w:rFonts w:ascii="Arial" w:hAnsi="Arial" w:cs="Arial"/>
          <w:b/>
          <w:bCs/>
          <w:sz w:val="24"/>
          <w:szCs w:val="24"/>
        </w:rPr>
        <w:t>2344</w:t>
      </w:r>
    </w:p>
    <w:p w14:paraId="74D3B354" w14:textId="5EE42D72" w:rsidR="00F86A73" w:rsidRPr="004B566C" w:rsidRDefault="00231ED4" w:rsidP="004B566C">
      <w:pPr>
        <w:tabs>
          <w:tab w:val="left" w:pos="567"/>
        </w:tabs>
        <w:rPr>
          <w:rFonts w:ascii="Arial" w:hAnsi="Arial" w:cs="Arial"/>
          <w:b/>
          <w:sz w:val="24"/>
        </w:rPr>
      </w:pPr>
      <w:r w:rsidRPr="00231ED4">
        <w:rPr>
          <w:rFonts w:ascii="Arial" w:hAnsi="Arial" w:cs="Arial"/>
          <w:b/>
          <w:sz w:val="24"/>
        </w:rPr>
        <w:t>Melbourne, Australia, September 9-12,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E822A8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53DDC" w:rsidRPr="00D53DDC">
        <w:rPr>
          <w:rFonts w:ascii="Arial" w:hAnsi="Arial" w:cs="Arial"/>
          <w:lang w:eastAsia="ja-JP"/>
        </w:rPr>
        <w:t>9.4.1.6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4CF7026" w:rsidR="00593315" w:rsidRPr="008836AC" w:rsidRDefault="00D74AAE" w:rsidP="001A248F">
            <w:pPr>
              <w:tabs>
                <w:tab w:val="left" w:pos="567"/>
              </w:tabs>
              <w:spacing w:after="0"/>
              <w:rPr>
                <w:rFonts w:ascii="Arial" w:hAnsi="Arial" w:cs="Arial"/>
              </w:rPr>
            </w:pPr>
            <w:r w:rsidRPr="00D74AAE">
              <w:rPr>
                <w:rFonts w:ascii="Arial" w:hAnsi="Arial" w:cs="Arial"/>
              </w:rPr>
              <w:t>Introduction of Ku Band</w:t>
            </w:r>
            <w:r w:rsidR="00E16204">
              <w:rPr>
                <w:rFonts w:ascii="Arial" w:hAnsi="Arial" w:cs="Arial"/>
              </w:rPr>
              <w:t>s</w:t>
            </w:r>
            <w:r w:rsidRPr="00D74AAE">
              <w:rPr>
                <w:rFonts w:ascii="Arial" w:hAnsi="Arial" w:cs="Arial"/>
              </w:rPr>
              <w:t xml:space="preserve"> for NR NTN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D53DDC" w:rsidRDefault="00871653" w:rsidP="001A248F">
            <w:pPr>
              <w:tabs>
                <w:tab w:val="left" w:pos="567"/>
              </w:tabs>
              <w:spacing w:after="0"/>
              <w:rPr>
                <w:rFonts w:ascii="Arial" w:hAnsi="Arial" w:cs="Arial"/>
                <w:lang w:eastAsia="ja-JP"/>
              </w:rPr>
            </w:pPr>
            <w:r w:rsidRPr="00D53DDC">
              <w:rPr>
                <w:rFonts w:ascii="Arial" w:hAnsi="Arial" w:cs="Arial"/>
              </w:rPr>
              <w:t>Study Item:</w:t>
            </w:r>
            <w:r w:rsidRPr="00D53DDC">
              <w:rPr>
                <w:rFonts w:ascii="Arial" w:hAnsi="Arial" w:cs="Arial" w:hint="eastAsia"/>
                <w:lang w:eastAsia="ja-JP"/>
              </w:rPr>
              <w:t xml:space="preserve"> </w:t>
            </w:r>
          </w:p>
          <w:p w14:paraId="27D21A4C" w14:textId="4A38C509" w:rsidR="00871653" w:rsidRPr="00D53DDC" w:rsidRDefault="00871653" w:rsidP="001A248F">
            <w:pPr>
              <w:tabs>
                <w:tab w:val="left" w:pos="567"/>
              </w:tabs>
              <w:spacing w:after="0"/>
              <w:rPr>
                <w:rFonts w:ascii="Arial" w:hAnsi="Arial" w:cs="Arial"/>
              </w:rPr>
            </w:pPr>
            <w:r w:rsidRPr="00D53DDC">
              <w:rPr>
                <w:rFonts w:ascii="Arial" w:hAnsi="Arial" w:cs="Arial"/>
                <w:lang w:eastAsia="ja-JP"/>
              </w:rPr>
              <w:t>No</w:t>
            </w:r>
          </w:p>
        </w:tc>
        <w:tc>
          <w:tcPr>
            <w:tcW w:w="1842" w:type="dxa"/>
          </w:tcPr>
          <w:p w14:paraId="424795E6" w14:textId="77777777" w:rsidR="00871653" w:rsidRPr="00D53DDC" w:rsidRDefault="00871653" w:rsidP="001A248F">
            <w:pPr>
              <w:tabs>
                <w:tab w:val="left" w:pos="567"/>
              </w:tabs>
              <w:spacing w:after="0"/>
              <w:rPr>
                <w:rFonts w:ascii="Arial" w:hAnsi="Arial" w:cs="Arial"/>
                <w:lang w:eastAsia="ja-JP"/>
              </w:rPr>
            </w:pPr>
            <w:r w:rsidRPr="00D53DDC">
              <w:rPr>
                <w:rFonts w:ascii="Arial" w:hAnsi="Arial" w:cs="Arial"/>
              </w:rPr>
              <w:t>Core part:</w:t>
            </w:r>
            <w:r w:rsidRPr="00D53DDC">
              <w:rPr>
                <w:rFonts w:ascii="Arial" w:hAnsi="Arial" w:cs="Arial"/>
                <w:lang w:eastAsia="ja-JP"/>
              </w:rPr>
              <w:t xml:space="preserve"> </w:t>
            </w:r>
          </w:p>
          <w:p w14:paraId="4F4E6C8C" w14:textId="70FB88E6" w:rsidR="00871653" w:rsidRPr="00D53DDC" w:rsidRDefault="00871653" w:rsidP="001A248F">
            <w:pPr>
              <w:tabs>
                <w:tab w:val="left" w:pos="567"/>
              </w:tabs>
              <w:spacing w:after="0"/>
              <w:rPr>
                <w:rFonts w:ascii="Arial" w:hAnsi="Arial" w:cs="Arial"/>
                <w:lang w:eastAsia="ja-JP"/>
              </w:rPr>
            </w:pPr>
            <w:r w:rsidRPr="00D53DDC">
              <w:rPr>
                <w:rFonts w:ascii="Arial" w:hAnsi="Arial" w:cs="Arial" w:hint="eastAsia"/>
                <w:lang w:eastAsia="ja-JP"/>
              </w:rPr>
              <w:t>Yes</w:t>
            </w:r>
          </w:p>
        </w:tc>
        <w:tc>
          <w:tcPr>
            <w:tcW w:w="2309" w:type="dxa"/>
            <w:gridSpan w:val="2"/>
          </w:tcPr>
          <w:p w14:paraId="0EA72874" w14:textId="77777777" w:rsidR="00871653" w:rsidRPr="00D53DDC" w:rsidRDefault="00871653" w:rsidP="001A248F">
            <w:pPr>
              <w:tabs>
                <w:tab w:val="left" w:pos="567"/>
              </w:tabs>
              <w:spacing w:after="0"/>
              <w:rPr>
                <w:rFonts w:ascii="Arial" w:hAnsi="Arial" w:cs="Arial"/>
              </w:rPr>
            </w:pPr>
            <w:r w:rsidRPr="00D53DDC">
              <w:rPr>
                <w:rFonts w:ascii="Arial" w:hAnsi="Arial" w:cs="Arial"/>
              </w:rPr>
              <w:t>Performance part:</w:t>
            </w:r>
          </w:p>
          <w:p w14:paraId="3DC7ABB4" w14:textId="33C862E1" w:rsidR="00871653" w:rsidRPr="00D53DDC" w:rsidRDefault="00095D04"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3012EFC2" w14:textId="77777777" w:rsidR="00871653" w:rsidRPr="00D53DDC" w:rsidRDefault="00871653" w:rsidP="001A248F">
            <w:pPr>
              <w:tabs>
                <w:tab w:val="left" w:pos="567"/>
              </w:tabs>
              <w:spacing w:after="0"/>
              <w:rPr>
                <w:rFonts w:ascii="Arial" w:hAnsi="Arial" w:cs="Arial"/>
              </w:rPr>
            </w:pPr>
            <w:r w:rsidRPr="00D53DDC">
              <w:rPr>
                <w:rFonts w:ascii="Arial" w:hAnsi="Arial" w:cs="Arial"/>
              </w:rPr>
              <w:t>Testing part:</w:t>
            </w:r>
          </w:p>
          <w:p w14:paraId="6184B75F" w14:textId="4CE8BF1C" w:rsidR="00871653" w:rsidRPr="00D53DDC" w:rsidRDefault="00871653" w:rsidP="0036248C">
            <w:pPr>
              <w:tabs>
                <w:tab w:val="left" w:pos="567"/>
              </w:tabs>
              <w:spacing w:after="0"/>
              <w:rPr>
                <w:rFonts w:ascii="Arial" w:hAnsi="Arial" w:cs="Arial"/>
                <w:lang w:eastAsia="ja-JP"/>
              </w:rPr>
            </w:pPr>
            <w:r w:rsidRPr="00D53DDC">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B6FE521" w:rsidR="0036248C" w:rsidRPr="008836AC" w:rsidRDefault="00E16204" w:rsidP="008836AC">
            <w:pPr>
              <w:tabs>
                <w:tab w:val="left" w:pos="567"/>
              </w:tabs>
              <w:spacing w:after="0"/>
              <w:rPr>
                <w:rFonts w:ascii="Arial" w:hAnsi="Arial" w:cs="Arial"/>
              </w:rPr>
            </w:pPr>
            <w:bookmarkStart w:id="0" w:name="_Hlk175765217"/>
            <w:r w:rsidRPr="00E16204">
              <w:rPr>
                <w:rFonts w:ascii="Arial" w:hAnsi="Arial" w:cs="Arial"/>
              </w:rPr>
              <w:t>NR_NTN_Ku_bands</w:t>
            </w:r>
            <w:bookmarkEnd w:id="0"/>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3CC63DD" w:rsidR="0036248C" w:rsidRPr="008836AC" w:rsidRDefault="00D53DDC" w:rsidP="008836AC">
            <w:pPr>
              <w:tabs>
                <w:tab w:val="left" w:pos="567"/>
              </w:tabs>
              <w:spacing w:after="0"/>
              <w:rPr>
                <w:rFonts w:ascii="Arial" w:hAnsi="Arial" w:cs="Arial"/>
                <w:lang w:eastAsia="ja-JP"/>
              </w:rPr>
            </w:pPr>
            <w:r w:rsidRPr="00D53DDC">
              <w:rPr>
                <w:rFonts w:ascii="Arial" w:hAnsi="Arial" w:cs="Arial"/>
                <w:lang w:eastAsia="ja-JP"/>
              </w:rPr>
              <w:t>1040135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A353BFB" w:rsidR="00B6300F" w:rsidRPr="008836AC" w:rsidRDefault="00D53DDC" w:rsidP="008836AC">
            <w:pPr>
              <w:tabs>
                <w:tab w:val="left" w:pos="567"/>
              </w:tabs>
              <w:spacing w:after="0"/>
              <w:rPr>
                <w:rFonts w:ascii="Arial" w:hAnsi="Arial" w:cs="Arial"/>
                <w:lang w:eastAsia="ja-JP"/>
              </w:rPr>
            </w:pPr>
            <w:r>
              <w:rPr>
                <w:rFonts w:ascii="Arial" w:hAnsi="Arial" w:cs="Arial"/>
                <w:lang w:eastAsia="ja-JP"/>
              </w:rPr>
              <w:t>RP-241690</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74AF3D0" w:rsidR="00871653" w:rsidRPr="008836AC" w:rsidRDefault="00871653" w:rsidP="008836AC">
            <w:pPr>
              <w:tabs>
                <w:tab w:val="left" w:pos="567"/>
              </w:tabs>
              <w:spacing w:after="0"/>
              <w:rPr>
                <w:rFonts w:ascii="Arial" w:hAnsi="Arial" w:cs="Arial"/>
                <w:lang w:eastAsia="ja-JP"/>
              </w:rPr>
            </w:pPr>
          </w:p>
        </w:tc>
        <w:tc>
          <w:tcPr>
            <w:tcW w:w="1842" w:type="dxa"/>
          </w:tcPr>
          <w:p w14:paraId="5A128F3E" w14:textId="76C40655"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D53DDC">
              <w:rPr>
                <w:rFonts w:ascii="Arial" w:hAnsi="Arial" w:cs="Arial"/>
                <w:lang w:eastAsia="ja-JP"/>
              </w:rPr>
              <w:t xml:space="preserve"> 09/202</w:t>
            </w:r>
            <w:r w:rsidR="00A30812">
              <w:rPr>
                <w:rFonts w:ascii="Arial" w:hAnsi="Arial" w:cs="Arial"/>
                <w:lang w:eastAsia="ja-JP"/>
              </w:rPr>
              <w:t>5</w:t>
            </w:r>
          </w:p>
        </w:tc>
        <w:tc>
          <w:tcPr>
            <w:tcW w:w="2268" w:type="dxa"/>
          </w:tcPr>
          <w:p w14:paraId="150E2BE5" w14:textId="0AF0DED6"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D53DDC" w:rsidRPr="00D53DDC">
              <w:rPr>
                <w:rFonts w:ascii="Arial" w:hAnsi="Arial" w:cs="Arial"/>
                <w:lang w:eastAsia="ja-JP"/>
              </w:rPr>
              <w:t>03/2026</w:t>
            </w:r>
          </w:p>
        </w:tc>
        <w:tc>
          <w:tcPr>
            <w:tcW w:w="1694" w:type="dxa"/>
            <w:gridSpan w:val="2"/>
          </w:tcPr>
          <w:p w14:paraId="5BB6B905" w14:textId="08F612D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D7EC4F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Pr="00D53DDC" w:rsidRDefault="00871653" w:rsidP="008836AC">
            <w:pPr>
              <w:tabs>
                <w:tab w:val="left" w:pos="567"/>
              </w:tabs>
              <w:spacing w:after="0"/>
              <w:rPr>
                <w:rFonts w:ascii="Arial" w:hAnsi="Arial" w:cs="Arial"/>
                <w:lang w:eastAsia="ja-JP"/>
              </w:rPr>
            </w:pPr>
            <w:r w:rsidRPr="00D53DDC">
              <w:rPr>
                <w:rFonts w:ascii="Arial" w:hAnsi="Arial" w:cs="Arial"/>
                <w:lang w:eastAsia="ja-JP"/>
              </w:rPr>
              <w:t xml:space="preserve">Core part: </w:t>
            </w:r>
          </w:p>
          <w:p w14:paraId="5794DFF7" w14:textId="5C212D76" w:rsidR="00871653" w:rsidRPr="00D53DDC" w:rsidRDefault="00D53DDC" w:rsidP="008836AC">
            <w:pPr>
              <w:tabs>
                <w:tab w:val="left" w:pos="567"/>
              </w:tabs>
              <w:spacing w:after="0"/>
              <w:rPr>
                <w:rFonts w:ascii="Arial" w:hAnsi="Arial" w:cs="Arial"/>
                <w:color w:val="00B050"/>
                <w:lang w:eastAsia="ja-JP"/>
              </w:rPr>
            </w:pPr>
            <w:r w:rsidRPr="00D53DDC">
              <w:rPr>
                <w:rFonts w:ascii="Arial" w:hAnsi="Arial" w:cs="Arial"/>
                <w:color w:val="00B050"/>
                <w:lang w:eastAsia="ja-JP"/>
              </w:rPr>
              <w:t>15%</w:t>
            </w:r>
          </w:p>
        </w:tc>
        <w:tc>
          <w:tcPr>
            <w:tcW w:w="2268" w:type="dxa"/>
          </w:tcPr>
          <w:p w14:paraId="4EE5A4F9" w14:textId="77777777" w:rsidR="00D53DDC" w:rsidRPr="00D53DDC" w:rsidRDefault="00871653" w:rsidP="008836AC">
            <w:pPr>
              <w:tabs>
                <w:tab w:val="left" w:pos="567"/>
              </w:tabs>
              <w:spacing w:after="0"/>
              <w:rPr>
                <w:rFonts w:ascii="Arial" w:hAnsi="Arial" w:cs="Arial"/>
                <w:lang w:eastAsia="ja-JP"/>
              </w:rPr>
            </w:pPr>
            <w:r w:rsidRPr="00D53DDC">
              <w:rPr>
                <w:rFonts w:ascii="Arial" w:hAnsi="Arial" w:cs="Arial"/>
                <w:lang w:eastAsia="ja-JP"/>
              </w:rPr>
              <w:t xml:space="preserve">Performance Part: </w:t>
            </w:r>
          </w:p>
          <w:p w14:paraId="0560E286" w14:textId="62D2DFEE" w:rsidR="00871653" w:rsidRPr="00D53DDC" w:rsidRDefault="00D53DDC" w:rsidP="008836AC">
            <w:pPr>
              <w:tabs>
                <w:tab w:val="left" w:pos="567"/>
              </w:tabs>
              <w:spacing w:after="0"/>
              <w:rPr>
                <w:rFonts w:ascii="Arial" w:hAnsi="Arial" w:cs="Arial"/>
                <w:lang w:eastAsia="ja-JP"/>
              </w:rPr>
            </w:pPr>
            <w:r w:rsidRPr="00D53DDC">
              <w:rPr>
                <w:rFonts w:ascii="Arial" w:hAnsi="Arial" w:cs="Arial"/>
                <w:color w:val="00B050"/>
                <w:lang w:eastAsia="ja-JP"/>
              </w:rPr>
              <w:t>0</w:t>
            </w:r>
            <w:r w:rsidR="00871653" w:rsidRPr="00D53DDC">
              <w:rPr>
                <w:rFonts w:ascii="Arial" w:hAnsi="Arial" w:cs="Arial"/>
                <w:color w:val="00B050"/>
                <w:lang w:eastAsia="ja-JP"/>
              </w:rPr>
              <w:t>%</w:t>
            </w:r>
          </w:p>
        </w:tc>
        <w:tc>
          <w:tcPr>
            <w:tcW w:w="1694" w:type="dxa"/>
            <w:gridSpan w:val="2"/>
          </w:tcPr>
          <w:p w14:paraId="70DECF59" w14:textId="6CE0186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r w:rsidRPr="00D53DDC">
        <w:rPr>
          <w:rFonts w:ascii="Arial" w:hAnsi="Arial" w:cs="Arial"/>
          <w:color w:val="00B050"/>
        </w:rPr>
        <w:t>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D3E0670" w:rsidR="00EF4800" w:rsidRPr="008836AC" w:rsidRDefault="00D53DDC" w:rsidP="001A248F">
            <w:pPr>
              <w:tabs>
                <w:tab w:val="left" w:pos="567"/>
              </w:tabs>
              <w:spacing w:after="0"/>
              <w:rPr>
                <w:rFonts w:ascii="Arial" w:hAnsi="Arial" w:cs="Arial"/>
                <w:color w:val="FF0000"/>
              </w:rPr>
            </w:pPr>
            <w:r w:rsidRPr="00D53DDC">
              <w:rPr>
                <w:rFonts w:ascii="Arial" w:hAnsi="Arial" w:cs="Arial"/>
              </w:rPr>
              <w:t xml:space="preserve">RAN </w:t>
            </w:r>
            <w:r w:rsidR="007F1CD3">
              <w:rPr>
                <w:rFonts w:ascii="Arial" w:hAnsi="Arial" w:cs="Arial"/>
              </w:rPr>
              <w:t>WG</w:t>
            </w:r>
            <w:r>
              <w:rPr>
                <w:rFonts w:ascii="Arial" w:hAnsi="Arial" w:cs="Arial"/>
              </w:rPr>
              <w:t>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5EAA97A" w:rsidR="006C4E32" w:rsidRPr="008836AC" w:rsidRDefault="00D53DDC" w:rsidP="0036248C">
            <w:pPr>
              <w:tabs>
                <w:tab w:val="left" w:pos="567"/>
              </w:tabs>
              <w:spacing w:after="0"/>
              <w:rPr>
                <w:rFonts w:ascii="Arial" w:hAnsi="Arial" w:cs="Arial"/>
                <w:lang w:eastAsia="ja-JP"/>
              </w:rPr>
            </w:pPr>
            <w:r>
              <w:rPr>
                <w:rFonts w:ascii="Arial" w:hAnsi="Arial" w:cs="Arial"/>
                <w:lang w:eastAsia="ja-JP"/>
              </w:rPr>
              <w:t xml:space="preserve">Manook </w:t>
            </w:r>
            <w:r w:rsidRPr="00D53DDC">
              <w:rPr>
                <w:rFonts w:ascii="Arial" w:hAnsi="Arial" w:cs="Arial"/>
                <w:lang w:eastAsia="ja-JP"/>
              </w:rPr>
              <w:t>Soghomonian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99C1E2F" w:rsidR="006C4E32" w:rsidRPr="008836AC" w:rsidRDefault="00D53DDC" w:rsidP="001A248F">
            <w:pPr>
              <w:tabs>
                <w:tab w:val="left" w:pos="567"/>
              </w:tabs>
              <w:spacing w:after="0"/>
              <w:rPr>
                <w:rFonts w:ascii="Arial" w:hAnsi="Arial" w:cs="Arial"/>
                <w:lang w:eastAsia="ja-JP"/>
              </w:rPr>
            </w:pPr>
            <w:r>
              <w:rPr>
                <w:rFonts w:ascii="Arial" w:hAnsi="Arial" w:cs="Arial"/>
                <w:lang w:eastAsia="ja-JP"/>
              </w:rPr>
              <w:t>Intelsat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E2D017C" w:rsidR="006C4E32" w:rsidRPr="008836AC" w:rsidRDefault="00000000" w:rsidP="001A248F">
            <w:pPr>
              <w:tabs>
                <w:tab w:val="left" w:pos="567"/>
              </w:tabs>
              <w:spacing w:after="0"/>
              <w:rPr>
                <w:rFonts w:ascii="Arial" w:hAnsi="Arial" w:cs="Arial"/>
              </w:rPr>
            </w:pPr>
            <w:hyperlink r:id="rId8" w:history="1">
              <w:r w:rsidR="00D53DDC" w:rsidRPr="008331C9">
                <w:rPr>
                  <w:rStyle w:val="Hyperlink"/>
                  <w:rFonts w:ascii="Arial" w:hAnsi="Arial" w:cs="Arial"/>
                </w:rPr>
                <w:t>Manook.soghomonian@intelsat.com</w:t>
              </w:r>
            </w:hyperlink>
            <w:r w:rsidR="00D53DDC">
              <w:rPr>
                <w:rFonts w:ascii="Arial"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2C34982" w:rsidR="00D22398" w:rsidRPr="008836AC" w:rsidRDefault="00693728" w:rsidP="00C4666A">
            <w:pPr>
              <w:pStyle w:val="TAL"/>
              <w:jc w:val="center"/>
              <w:rPr>
                <w:color w:val="FF0000"/>
                <w:lang w:eastAsia="ja-JP"/>
              </w:rPr>
            </w:pPr>
            <w:r w:rsidRPr="00693728">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49C6DB4" w:rsidR="00701410" w:rsidRDefault="00701410" w:rsidP="00701410">
      <w:pPr>
        <w:pStyle w:val="Heading2"/>
        <w:rPr>
          <w:lang w:eastAsia="ja-JP"/>
        </w:rPr>
      </w:pPr>
      <w:r>
        <w:rPr>
          <w:lang w:eastAsia="ja-JP"/>
        </w:rPr>
        <w:lastRenderedPageBreak/>
        <w:t>2.</w:t>
      </w:r>
      <w:r w:rsidR="00693728">
        <w:rPr>
          <w:lang w:eastAsia="ja-JP"/>
        </w:rPr>
        <w:t>1</w:t>
      </w:r>
      <w:r>
        <w:rPr>
          <w:lang w:eastAsia="ja-JP"/>
        </w:rPr>
        <w:tab/>
      </w:r>
      <w:r>
        <w:rPr>
          <w:rFonts w:hint="eastAsia"/>
          <w:lang w:eastAsia="ja-JP"/>
        </w:rPr>
        <w:t>RAN4</w:t>
      </w:r>
    </w:p>
    <w:p w14:paraId="40FFFE7A" w14:textId="43CD3B47" w:rsidR="00701410" w:rsidRDefault="00701410" w:rsidP="00701410">
      <w:pPr>
        <w:pStyle w:val="Heading4"/>
        <w:rPr>
          <w:lang w:eastAsia="ja-JP"/>
        </w:rPr>
      </w:pPr>
      <w:r>
        <w:rPr>
          <w:lang w:eastAsia="ja-JP"/>
        </w:rPr>
        <w:t>2.</w:t>
      </w:r>
      <w:r w:rsidR="00693728">
        <w:rPr>
          <w:lang w:eastAsia="ja-JP"/>
        </w:rPr>
        <w:t>1</w:t>
      </w:r>
      <w:r>
        <w:rPr>
          <w:lang w:eastAsia="ja-JP"/>
        </w:rPr>
        <w:t>.1</w:t>
      </w:r>
      <w:r>
        <w:rPr>
          <w:lang w:eastAsia="ja-JP"/>
        </w:rPr>
        <w:tab/>
        <w:t>Agreements</w:t>
      </w:r>
    </w:p>
    <w:p w14:paraId="09872029" w14:textId="6A5CDA9D" w:rsidR="008546C5" w:rsidRDefault="008546C5" w:rsidP="008546C5">
      <w:pPr>
        <w:rPr>
          <w:rFonts w:ascii="Arial" w:hAnsi="Arial" w:cs="Arial"/>
          <w:b/>
          <w:lang w:eastAsia="en-US"/>
        </w:rPr>
      </w:pPr>
      <w:r w:rsidRPr="00E2454D">
        <w:rPr>
          <w:rFonts w:ascii="Arial" w:hAnsi="Arial" w:cs="Arial"/>
          <w:b/>
          <w:lang w:eastAsia="en-US"/>
        </w:rPr>
        <w:t>RAN</w:t>
      </w:r>
      <w:r w:rsidR="007601AA">
        <w:rPr>
          <w:rFonts w:ascii="Arial" w:hAnsi="Arial" w:cs="Arial"/>
          <w:b/>
          <w:lang w:eastAsia="en-US"/>
        </w:rPr>
        <w:t xml:space="preserve"> WG</w:t>
      </w:r>
      <w:r w:rsidRPr="00E2454D">
        <w:rPr>
          <w:rFonts w:ascii="Arial" w:hAnsi="Arial" w:cs="Arial"/>
          <w:b/>
          <w:lang w:eastAsia="en-US"/>
        </w:rPr>
        <w:t>4</w:t>
      </w:r>
      <w:r w:rsidR="007601AA">
        <w:rPr>
          <w:rFonts w:ascii="Arial" w:hAnsi="Arial" w:cs="Arial"/>
          <w:b/>
          <w:lang w:eastAsia="en-US"/>
        </w:rPr>
        <w:t xml:space="preserve"> M</w:t>
      </w:r>
      <w:r w:rsidRPr="00E2454D">
        <w:rPr>
          <w:rFonts w:ascii="Arial" w:hAnsi="Arial" w:cs="Arial"/>
          <w:b/>
          <w:lang w:eastAsia="en-US"/>
        </w:rPr>
        <w:t>eeting</w:t>
      </w:r>
      <w:r w:rsidR="007601AA">
        <w:rPr>
          <w:rFonts w:ascii="Arial" w:hAnsi="Arial" w:cs="Arial"/>
          <w:b/>
          <w:lang w:eastAsia="en-US"/>
        </w:rPr>
        <w:t xml:space="preserve"> </w:t>
      </w:r>
      <w:r w:rsidR="007601AA" w:rsidRPr="00E2454D">
        <w:rPr>
          <w:rFonts w:ascii="Arial" w:hAnsi="Arial" w:cs="Arial"/>
          <w:b/>
          <w:lang w:eastAsia="en-US"/>
        </w:rPr>
        <w:t>#11</w:t>
      </w:r>
      <w:r w:rsidR="007601AA">
        <w:rPr>
          <w:rFonts w:ascii="Arial" w:hAnsi="Arial" w:cs="Arial"/>
          <w:b/>
          <w:lang w:eastAsia="en-US"/>
        </w:rPr>
        <w:t>2</w:t>
      </w:r>
      <w:r w:rsidRPr="00E2454D">
        <w:rPr>
          <w:rFonts w:ascii="Arial" w:hAnsi="Arial" w:cs="Arial"/>
          <w:b/>
          <w:lang w:eastAsia="en-US"/>
        </w:rPr>
        <w:t xml:space="preserve">, </w:t>
      </w:r>
      <w:r w:rsidR="007601AA" w:rsidRPr="007601AA">
        <w:rPr>
          <w:rFonts w:ascii="Arial" w:hAnsi="Arial" w:cs="Arial"/>
          <w:b/>
          <w:lang w:eastAsia="en-US"/>
        </w:rPr>
        <w:t>Maastricht, Netherlands, 19</w:t>
      </w:r>
      <w:r w:rsidR="007601AA" w:rsidRPr="007601AA">
        <w:rPr>
          <w:rFonts w:ascii="Arial" w:hAnsi="Arial" w:cs="Arial"/>
          <w:b/>
          <w:vertAlign w:val="superscript"/>
          <w:lang w:eastAsia="en-US"/>
        </w:rPr>
        <w:t>th</w:t>
      </w:r>
      <w:r w:rsidR="007601AA">
        <w:rPr>
          <w:rFonts w:ascii="Arial" w:hAnsi="Arial" w:cs="Arial"/>
          <w:b/>
          <w:lang w:eastAsia="en-US"/>
        </w:rPr>
        <w:t xml:space="preserve"> - </w:t>
      </w:r>
      <w:r w:rsidR="007601AA" w:rsidRPr="007601AA">
        <w:rPr>
          <w:rFonts w:ascii="Arial" w:hAnsi="Arial" w:cs="Arial"/>
          <w:b/>
          <w:lang w:eastAsia="en-US"/>
        </w:rPr>
        <w:t>23</w:t>
      </w:r>
      <w:r w:rsidR="007601AA" w:rsidRPr="007601AA">
        <w:rPr>
          <w:rFonts w:ascii="Arial" w:hAnsi="Arial" w:cs="Arial"/>
          <w:b/>
          <w:vertAlign w:val="superscript"/>
          <w:lang w:eastAsia="en-US"/>
        </w:rPr>
        <w:t>rd</w:t>
      </w:r>
      <w:r w:rsidR="007601AA" w:rsidRPr="007601AA">
        <w:rPr>
          <w:rFonts w:ascii="Arial" w:hAnsi="Arial" w:cs="Arial"/>
          <w:b/>
          <w:lang w:eastAsia="en-US"/>
        </w:rPr>
        <w:t xml:space="preserve"> Aug, 2024</w:t>
      </w:r>
      <w:r w:rsidRPr="00E2454D">
        <w:rPr>
          <w:rFonts w:ascii="Arial" w:hAnsi="Arial" w:cs="Arial"/>
          <w:b/>
          <w:lang w:eastAsia="en-US"/>
        </w:rPr>
        <w:t>:</w:t>
      </w:r>
    </w:p>
    <w:p w14:paraId="7CC8CDB4" w14:textId="02023204" w:rsidR="004727E6" w:rsidRPr="00C05F40" w:rsidRDefault="00C05F40" w:rsidP="00C05F40">
      <w:pPr>
        <w:rPr>
          <w:rFonts w:ascii="Arial" w:hAnsi="Arial" w:cs="Arial"/>
          <w:lang w:eastAsia="ja-JP"/>
        </w:rPr>
      </w:pPr>
      <w:bookmarkStart w:id="1" w:name="_Hlk175835822"/>
      <w:r w:rsidRPr="00C05F40">
        <w:rPr>
          <w:rFonts w:ascii="Arial" w:hAnsi="Arial" w:cs="Arial"/>
          <w:lang w:eastAsia="ja-JP"/>
        </w:rPr>
        <w:t xml:space="preserve">The following agreements documented in the </w:t>
      </w:r>
      <w:r w:rsidR="004727E6" w:rsidRPr="00C05F40">
        <w:rPr>
          <w:rFonts w:ascii="Arial" w:hAnsi="Arial" w:cs="Arial"/>
          <w:lang w:eastAsia="ja-JP"/>
        </w:rPr>
        <w:t>Way Forward for NR_NTN_Ku_Band_General</w:t>
      </w:r>
      <w:r w:rsidR="00EC108D">
        <w:rPr>
          <w:rFonts w:ascii="Arial" w:hAnsi="Arial" w:cs="Arial"/>
          <w:lang w:eastAsia="ja-JP"/>
        </w:rPr>
        <w:t xml:space="preserve"> in</w:t>
      </w:r>
      <w:r w:rsidR="004727E6" w:rsidRPr="00C05F40">
        <w:rPr>
          <w:rFonts w:ascii="Arial" w:hAnsi="Arial" w:cs="Arial"/>
          <w:lang w:eastAsia="ja-JP"/>
        </w:rPr>
        <w:t xml:space="preserve"> </w:t>
      </w:r>
      <w:r w:rsidR="00C17A89">
        <w:rPr>
          <w:rFonts w:ascii="Arial" w:hAnsi="Arial" w:cs="Arial"/>
          <w:lang w:eastAsia="ja-JP"/>
        </w:rPr>
        <w:t xml:space="preserve">[35] were </w:t>
      </w:r>
      <w:r w:rsidR="004727E6" w:rsidRPr="00C05F40">
        <w:rPr>
          <w:rFonts w:ascii="Arial" w:hAnsi="Arial" w:cs="Arial"/>
          <w:lang w:eastAsia="ja-JP"/>
        </w:rPr>
        <w:t>approved</w:t>
      </w:r>
      <w:r w:rsidRPr="00C05F40">
        <w:rPr>
          <w:rFonts w:ascii="Arial" w:hAnsi="Arial" w:cs="Arial"/>
          <w:lang w:eastAsia="ja-JP"/>
        </w:rPr>
        <w:t>:</w:t>
      </w:r>
    </w:p>
    <w:bookmarkEnd w:id="1"/>
    <w:p w14:paraId="4B3770D6" w14:textId="77777777" w:rsidR="00095D04" w:rsidRPr="00095D04" w:rsidRDefault="00095D04" w:rsidP="004727E6">
      <w:pPr>
        <w:pStyle w:val="Heading4"/>
        <w:ind w:left="0" w:firstLine="0"/>
        <w:rPr>
          <w:rFonts w:cs="Arial"/>
          <w:b/>
          <w:bCs/>
          <w:sz w:val="20"/>
          <w:u w:val="single"/>
          <w:lang w:val="en-US"/>
        </w:rPr>
      </w:pPr>
      <w:r w:rsidRPr="00095D04">
        <w:rPr>
          <w:rFonts w:cs="Arial"/>
          <w:b/>
          <w:bCs/>
          <w:sz w:val="20"/>
          <w:u w:val="single"/>
          <w:lang w:val="en-US"/>
        </w:rPr>
        <w:t>Core part:</w:t>
      </w:r>
    </w:p>
    <w:p w14:paraId="5F90CE3E" w14:textId="72ABFDE0" w:rsidR="004727E6" w:rsidRPr="00C05F40" w:rsidRDefault="004727E6" w:rsidP="004727E6">
      <w:pPr>
        <w:pStyle w:val="Heading4"/>
        <w:ind w:left="0" w:firstLine="0"/>
        <w:rPr>
          <w:rFonts w:eastAsia="PMingLiU" w:cs="Arial"/>
          <w:sz w:val="20"/>
          <w:lang w:val="en-US" w:eastAsia="zh-TW"/>
        </w:rPr>
      </w:pPr>
      <w:r w:rsidRPr="00C05F40">
        <w:rPr>
          <w:rFonts w:cs="Arial"/>
          <w:sz w:val="20"/>
          <w:lang w:val="en-US"/>
        </w:rPr>
        <w:t>Issue 1-1: Work plan</w:t>
      </w:r>
    </w:p>
    <w:p w14:paraId="5FACE34A" w14:textId="5DC99D32" w:rsidR="004727E6" w:rsidRPr="00C05F40" w:rsidRDefault="004727E6" w:rsidP="004727E6">
      <w:pPr>
        <w:pStyle w:val="Heading4"/>
        <w:ind w:left="0" w:firstLine="0"/>
        <w:rPr>
          <w:rFonts w:eastAsia="PMingLiU" w:cs="Arial"/>
          <w:sz w:val="20"/>
          <w:lang w:eastAsia="zh-TW"/>
        </w:rPr>
      </w:pPr>
      <w:r w:rsidRPr="00C05F40">
        <w:rPr>
          <w:rFonts w:eastAsia="PMingLiU" w:cs="Arial"/>
          <w:sz w:val="20"/>
          <w:lang w:eastAsia="zh-TW"/>
        </w:rPr>
        <w:t>The work plan in R4-2411506 is approved</w:t>
      </w:r>
    </w:p>
    <w:p w14:paraId="06987D3B" w14:textId="77777777" w:rsidR="004727E6" w:rsidRPr="00C05F40" w:rsidRDefault="004727E6" w:rsidP="004727E6">
      <w:pPr>
        <w:pStyle w:val="Heading4"/>
        <w:ind w:left="0" w:firstLine="0"/>
        <w:rPr>
          <w:rFonts w:eastAsia="PMingLiU" w:cs="Arial"/>
          <w:sz w:val="20"/>
          <w:lang w:val="en-US" w:eastAsia="zh-TW"/>
        </w:rPr>
      </w:pPr>
      <w:r w:rsidRPr="00C05F40">
        <w:rPr>
          <w:rFonts w:cs="Arial"/>
          <w:sz w:val="20"/>
          <w:lang w:val="en-US"/>
        </w:rPr>
        <w:t xml:space="preserve">Issue 1-2: </w:t>
      </w:r>
      <w:r w:rsidRPr="00C05F40">
        <w:rPr>
          <w:rFonts w:eastAsia="PMingLiU" w:cs="Arial"/>
          <w:sz w:val="20"/>
          <w:lang w:val="en-US" w:eastAsia="zh-TW"/>
        </w:rPr>
        <w:t>Band definitions</w:t>
      </w:r>
    </w:p>
    <w:p w14:paraId="2308F0C4" w14:textId="77777777" w:rsidR="004727E6" w:rsidRPr="00C05F40" w:rsidRDefault="004727E6" w:rsidP="00C05F40">
      <w:pPr>
        <w:keepNext/>
        <w:spacing w:after="0" w:line="259" w:lineRule="auto"/>
        <w:ind w:left="567"/>
        <w:rPr>
          <w:rFonts w:ascii="Arial" w:eastAsia="PMingLiU" w:hAnsi="Arial" w:cs="Arial"/>
          <w:lang w:val="en-US" w:eastAsia="zh-TW"/>
        </w:rPr>
      </w:pPr>
      <w:r w:rsidRPr="00C05F40">
        <w:rPr>
          <w:rFonts w:ascii="Arial" w:eastAsia="PMingLiU" w:hAnsi="Arial" w:cs="Arial"/>
          <w:lang w:val="en-US" w:eastAsia="zh-TW"/>
        </w:rPr>
        <w:t>Define as a first Ku band for Region 1 (CEPT countries): 10.7 – 12.75 GHz (S-to-E) and 14.0 - 14.5 GHz (E-to-S).</w:t>
      </w:r>
    </w:p>
    <w:p w14:paraId="290948C0" w14:textId="77777777" w:rsidR="004727E6" w:rsidRPr="00C05F40" w:rsidRDefault="004727E6" w:rsidP="00C05F40">
      <w:pPr>
        <w:keepNext/>
        <w:spacing w:after="0" w:line="259" w:lineRule="auto"/>
        <w:ind w:left="567"/>
        <w:rPr>
          <w:rFonts w:ascii="Arial" w:eastAsia="PMingLiU" w:hAnsi="Arial" w:cs="Arial"/>
          <w:lang w:val="en-US" w:eastAsia="zh-TW"/>
        </w:rPr>
      </w:pPr>
    </w:p>
    <w:p w14:paraId="6438B468" w14:textId="77777777" w:rsidR="004727E6" w:rsidRPr="00C05F40" w:rsidRDefault="004727E6" w:rsidP="00C05F40">
      <w:pPr>
        <w:keepNext/>
        <w:spacing w:after="0" w:line="259" w:lineRule="auto"/>
        <w:ind w:left="567"/>
        <w:rPr>
          <w:rFonts w:ascii="Arial" w:eastAsia="PMingLiU" w:hAnsi="Arial" w:cs="Arial"/>
          <w:lang w:val="en-US" w:eastAsia="zh-TW"/>
        </w:rPr>
      </w:pPr>
      <w:r w:rsidRPr="00C05F40">
        <w:rPr>
          <w:rFonts w:ascii="Arial" w:eastAsia="PMingLiU" w:hAnsi="Arial" w:cs="Arial"/>
          <w:lang w:val="en-US" w:eastAsia="zh-TW"/>
        </w:rPr>
        <w:t>Additional band definitions are expected once the applicable regulations have been identified and studied.</w:t>
      </w:r>
    </w:p>
    <w:p w14:paraId="6E6DDEA2" w14:textId="77777777" w:rsidR="004727E6" w:rsidRPr="00C05F40" w:rsidRDefault="004727E6" w:rsidP="004727E6">
      <w:pPr>
        <w:keepNext/>
        <w:spacing w:after="0" w:line="259" w:lineRule="auto"/>
        <w:rPr>
          <w:rFonts w:ascii="Arial" w:eastAsia="PMingLiU" w:hAnsi="Arial" w:cs="Arial"/>
          <w:lang w:val="en-US" w:eastAsia="zh-TW"/>
        </w:rPr>
      </w:pPr>
    </w:p>
    <w:p w14:paraId="33D8CC23" w14:textId="77777777" w:rsidR="004727E6" w:rsidRPr="00C05F40" w:rsidRDefault="004727E6" w:rsidP="004727E6">
      <w:pPr>
        <w:pStyle w:val="Heading4"/>
        <w:ind w:left="0" w:firstLine="0"/>
        <w:rPr>
          <w:rFonts w:eastAsia="PMingLiU" w:cs="Arial"/>
          <w:sz w:val="20"/>
          <w:lang w:val="en-US" w:eastAsia="zh-TW"/>
        </w:rPr>
      </w:pPr>
      <w:r w:rsidRPr="00C05F40">
        <w:rPr>
          <w:rFonts w:cs="Arial"/>
          <w:sz w:val="20"/>
          <w:lang w:val="en-US"/>
        </w:rPr>
        <w:t xml:space="preserve">Issue 2-2: </w:t>
      </w:r>
      <w:r w:rsidRPr="00C05F40">
        <w:rPr>
          <w:rFonts w:cs="Arial"/>
          <w:sz w:val="20"/>
        </w:rPr>
        <w:t>Coexistence scenarios</w:t>
      </w:r>
    </w:p>
    <w:p w14:paraId="1F1C300F" w14:textId="77777777" w:rsidR="004727E6" w:rsidRPr="00C05F40" w:rsidRDefault="004727E6" w:rsidP="00C05F40">
      <w:pPr>
        <w:keepNext/>
        <w:spacing w:after="120" w:line="259" w:lineRule="auto"/>
        <w:ind w:left="567"/>
        <w:rPr>
          <w:rFonts w:ascii="Arial" w:eastAsia="PMingLiU" w:hAnsi="Arial" w:cs="Arial"/>
          <w:lang w:val="en-US" w:eastAsia="zh-TW"/>
        </w:rPr>
      </w:pPr>
      <w:r w:rsidRPr="00C05F40">
        <w:rPr>
          <w:rFonts w:ascii="Arial" w:eastAsia="PMingLiU" w:hAnsi="Arial" w:cs="Arial"/>
          <w:lang w:val="en-US" w:eastAsia="zh-TW"/>
        </w:rPr>
        <w:t>Adopt the interference scenarios in [Intelsat] R4-2411507 for the coexistence studies</w:t>
      </w:r>
    </w:p>
    <w:p w14:paraId="3937D4ED" w14:textId="77777777" w:rsidR="004727E6" w:rsidRPr="00C05F40" w:rsidRDefault="004727E6" w:rsidP="004727E6">
      <w:pPr>
        <w:pStyle w:val="Heading4"/>
        <w:ind w:left="0" w:firstLine="0"/>
        <w:rPr>
          <w:rFonts w:eastAsia="PMingLiU" w:cs="Arial"/>
          <w:sz w:val="20"/>
          <w:lang w:val="en-US" w:eastAsia="zh-TW"/>
        </w:rPr>
      </w:pPr>
      <w:r w:rsidRPr="00C05F40">
        <w:rPr>
          <w:rFonts w:cs="Arial"/>
          <w:sz w:val="20"/>
          <w:lang w:val="en-US"/>
        </w:rPr>
        <w:t>Issue 2-4: Coexistence frequencies</w:t>
      </w:r>
    </w:p>
    <w:p w14:paraId="2DF06636" w14:textId="77777777" w:rsidR="004727E6" w:rsidRPr="00C05F40" w:rsidRDefault="004727E6" w:rsidP="00C05F40">
      <w:pPr>
        <w:pStyle w:val="Heading4"/>
        <w:ind w:left="567" w:firstLine="0"/>
        <w:rPr>
          <w:rFonts w:eastAsia="PMingLiU" w:cs="Arial"/>
          <w:sz w:val="20"/>
          <w:lang w:val="en-US" w:eastAsia="zh-TW"/>
        </w:rPr>
      </w:pPr>
      <w:r w:rsidRPr="00C05F40">
        <w:rPr>
          <w:rFonts w:eastAsia="PMingLiU" w:cs="Arial"/>
          <w:sz w:val="20"/>
          <w:lang w:val="en-US" w:eastAsia="zh-TW"/>
        </w:rPr>
        <w:t>Use 11GHz for DL coexistence evaluation and 14GHz for UL coexistence evaluation for Ku-band.</w:t>
      </w:r>
    </w:p>
    <w:p w14:paraId="2F9D3615" w14:textId="77777777" w:rsidR="004727E6" w:rsidRPr="00C05F40" w:rsidRDefault="004727E6" w:rsidP="004727E6">
      <w:pPr>
        <w:pStyle w:val="Heading4"/>
        <w:ind w:left="0" w:firstLine="0"/>
        <w:rPr>
          <w:rFonts w:eastAsia="PMingLiU" w:cs="Arial"/>
          <w:sz w:val="20"/>
          <w:lang w:val="en-US" w:eastAsia="zh-TW"/>
        </w:rPr>
      </w:pPr>
      <w:r w:rsidRPr="00C05F40">
        <w:rPr>
          <w:rFonts w:cs="Arial"/>
          <w:sz w:val="20"/>
          <w:lang w:val="en-US"/>
        </w:rPr>
        <w:t xml:space="preserve">Issue 2-8: </w:t>
      </w:r>
      <w:r w:rsidRPr="00C05F40">
        <w:rPr>
          <w:rFonts w:cs="Arial"/>
          <w:sz w:val="20"/>
        </w:rPr>
        <w:t>Coexistence TN channel model</w:t>
      </w:r>
    </w:p>
    <w:p w14:paraId="3D3080FF" w14:textId="77777777" w:rsidR="004727E6" w:rsidRPr="00C05F40" w:rsidRDefault="004727E6" w:rsidP="00C05F40">
      <w:pPr>
        <w:keepNext/>
        <w:spacing w:after="120" w:line="259" w:lineRule="auto"/>
        <w:ind w:left="567"/>
        <w:rPr>
          <w:rFonts w:ascii="Arial" w:eastAsia="PMingLiU" w:hAnsi="Arial" w:cs="Arial"/>
          <w:lang w:val="en-US" w:eastAsia="zh-TW"/>
        </w:rPr>
      </w:pPr>
      <w:r w:rsidRPr="00C05F40">
        <w:rPr>
          <w:rFonts w:ascii="Arial" w:eastAsia="PMingLiU" w:hAnsi="Arial" w:cs="Arial"/>
          <w:lang w:val="en-US" w:eastAsia="zh-TW"/>
        </w:rPr>
        <w:t>For TN channel model, reuse existing version of TR 38.901.</w:t>
      </w:r>
    </w:p>
    <w:p w14:paraId="694499A3" w14:textId="7EB3050B" w:rsidR="004727E6" w:rsidRPr="00C05F40" w:rsidRDefault="004727E6" w:rsidP="004727E6">
      <w:pPr>
        <w:pStyle w:val="Heading4"/>
        <w:ind w:left="0" w:firstLine="0"/>
        <w:rPr>
          <w:rFonts w:eastAsia="PMingLiU" w:cs="Arial"/>
          <w:sz w:val="20"/>
          <w:lang w:val="en-US" w:eastAsia="zh-TW"/>
        </w:rPr>
      </w:pPr>
      <w:r w:rsidRPr="00C05F40">
        <w:rPr>
          <w:rFonts w:cs="Arial"/>
          <w:sz w:val="20"/>
          <w:lang w:val="en-US"/>
        </w:rPr>
        <w:t xml:space="preserve">Issue 2-9: </w:t>
      </w:r>
      <w:r w:rsidRPr="00C05F40">
        <w:rPr>
          <w:rFonts w:cs="Arial"/>
          <w:sz w:val="20"/>
        </w:rPr>
        <w:t xml:space="preserve">Coexistence </w:t>
      </w:r>
      <w:r w:rsidR="007601AA">
        <w:rPr>
          <w:rFonts w:cs="Arial"/>
          <w:sz w:val="20"/>
        </w:rPr>
        <w:t>N</w:t>
      </w:r>
      <w:r w:rsidRPr="00C05F40">
        <w:rPr>
          <w:rFonts w:cs="Arial"/>
          <w:sz w:val="20"/>
        </w:rPr>
        <w:t>TN channel model</w:t>
      </w:r>
    </w:p>
    <w:p w14:paraId="07C701E5" w14:textId="77777777" w:rsidR="004727E6" w:rsidRPr="00C05F40" w:rsidRDefault="004727E6" w:rsidP="00C05F40">
      <w:pPr>
        <w:keepNext/>
        <w:spacing w:after="120" w:line="259" w:lineRule="auto"/>
        <w:ind w:left="360"/>
        <w:rPr>
          <w:rFonts w:ascii="Arial" w:eastAsia="PMingLiU" w:hAnsi="Arial" w:cs="Arial"/>
          <w:lang w:val="en-US" w:eastAsia="zh-TW"/>
        </w:rPr>
      </w:pPr>
      <w:r w:rsidRPr="00C05F40">
        <w:rPr>
          <w:rFonts w:ascii="Arial" w:eastAsia="PMingLiU" w:hAnsi="Arial" w:cs="Arial"/>
          <w:lang w:val="en-US" w:eastAsia="zh-TW"/>
        </w:rPr>
        <w:t>For NTN channel model, reuse parameters from TR 38.811 and collect the following missing information:</w:t>
      </w:r>
    </w:p>
    <w:p w14:paraId="78A07572" w14:textId="77777777" w:rsidR="004727E6" w:rsidRPr="00C05F40" w:rsidRDefault="004727E6" w:rsidP="00C05F40">
      <w:pPr>
        <w:pStyle w:val="ListParagraph"/>
        <w:keepNext/>
        <w:widowControl/>
        <w:numPr>
          <w:ilvl w:val="0"/>
          <w:numId w:val="19"/>
        </w:numPr>
        <w:overflowPunct w:val="0"/>
        <w:autoSpaceDE w:val="0"/>
        <w:autoSpaceDN w:val="0"/>
        <w:adjustRightInd w:val="0"/>
        <w:spacing w:after="120" w:line="259" w:lineRule="auto"/>
        <w:ind w:leftChars="0" w:left="1080"/>
        <w:jc w:val="left"/>
        <w:textAlignment w:val="baseline"/>
        <w:rPr>
          <w:rFonts w:ascii="Arial" w:eastAsia="PMingLiU" w:hAnsi="Arial" w:cs="Arial"/>
          <w:sz w:val="20"/>
          <w:szCs w:val="20"/>
          <w:lang w:eastAsia="zh-TW"/>
        </w:rPr>
      </w:pPr>
      <w:r w:rsidRPr="00C05F40">
        <w:rPr>
          <w:rFonts w:ascii="Arial" w:eastAsia="PMingLiU" w:hAnsi="Arial" w:cs="Arial"/>
          <w:sz w:val="20"/>
          <w:szCs w:val="20"/>
          <w:lang w:eastAsia="zh-TW"/>
        </w:rPr>
        <w:t xml:space="preserve">Shadow fading and clutter loss tables for the reference frequencies </w:t>
      </w:r>
    </w:p>
    <w:p w14:paraId="3EC68CA7" w14:textId="77777777" w:rsidR="004727E6" w:rsidRPr="00C05F40" w:rsidRDefault="004727E6" w:rsidP="00C05F40">
      <w:pPr>
        <w:pStyle w:val="ListParagraph"/>
        <w:keepNext/>
        <w:widowControl/>
        <w:numPr>
          <w:ilvl w:val="0"/>
          <w:numId w:val="19"/>
        </w:numPr>
        <w:overflowPunct w:val="0"/>
        <w:autoSpaceDE w:val="0"/>
        <w:autoSpaceDN w:val="0"/>
        <w:adjustRightInd w:val="0"/>
        <w:spacing w:after="120" w:line="259" w:lineRule="auto"/>
        <w:ind w:leftChars="0" w:left="1080"/>
        <w:jc w:val="left"/>
        <w:textAlignment w:val="baseline"/>
        <w:rPr>
          <w:rFonts w:ascii="Arial" w:eastAsia="PMingLiU" w:hAnsi="Arial" w:cs="Arial"/>
          <w:sz w:val="20"/>
          <w:szCs w:val="20"/>
          <w:lang w:eastAsia="zh-TW"/>
        </w:rPr>
      </w:pPr>
      <w:r w:rsidRPr="00C05F40">
        <w:rPr>
          <w:rFonts w:ascii="Arial" w:eastAsia="PMingLiU" w:hAnsi="Arial" w:cs="Arial"/>
          <w:sz w:val="20"/>
          <w:szCs w:val="20"/>
          <w:lang w:eastAsia="zh-TW"/>
        </w:rPr>
        <w:t>Tropospheric scintillation.</w:t>
      </w:r>
    </w:p>
    <w:p w14:paraId="68463136" w14:textId="77777777" w:rsidR="004727E6" w:rsidRPr="00C05F40" w:rsidRDefault="004727E6" w:rsidP="004727E6">
      <w:pPr>
        <w:pStyle w:val="Heading4"/>
        <w:ind w:left="0" w:firstLine="0"/>
        <w:rPr>
          <w:rFonts w:eastAsia="PMingLiU" w:cs="Arial"/>
          <w:sz w:val="20"/>
          <w:lang w:val="en-US" w:eastAsia="zh-TW"/>
        </w:rPr>
      </w:pPr>
      <w:r w:rsidRPr="00C05F40">
        <w:rPr>
          <w:rFonts w:cs="Arial"/>
          <w:sz w:val="20"/>
          <w:lang w:val="en-US"/>
        </w:rPr>
        <w:t>Issue 2-10: TN Parameters</w:t>
      </w:r>
    </w:p>
    <w:p w14:paraId="67DAC57F" w14:textId="77777777" w:rsidR="004727E6" w:rsidRPr="00C05F40" w:rsidRDefault="004727E6" w:rsidP="00C05F40">
      <w:pPr>
        <w:keepNext/>
        <w:spacing w:after="120" w:line="259" w:lineRule="auto"/>
        <w:ind w:left="336"/>
        <w:rPr>
          <w:rFonts w:ascii="Arial" w:eastAsia="PMingLiU" w:hAnsi="Arial" w:cs="Arial"/>
          <w:lang w:val="en-US" w:eastAsia="zh-TW"/>
        </w:rPr>
      </w:pPr>
      <w:r w:rsidRPr="00C05F40">
        <w:rPr>
          <w:rFonts w:ascii="Arial" w:eastAsia="PMingLiU" w:hAnsi="Arial" w:cs="Arial"/>
          <w:lang w:val="en-US" w:eastAsia="zh-TW"/>
        </w:rPr>
        <w:t xml:space="preserve">As starting point, reuse the antenna parameters and BS/UE ACLR/ACS from: </w:t>
      </w:r>
    </w:p>
    <w:p w14:paraId="4ED79405" w14:textId="77777777" w:rsidR="004727E6" w:rsidRPr="00C05F40" w:rsidRDefault="004727E6" w:rsidP="00C05F40">
      <w:pPr>
        <w:numPr>
          <w:ilvl w:val="0"/>
          <w:numId w:val="20"/>
        </w:numPr>
        <w:overflowPunct/>
        <w:autoSpaceDE/>
        <w:autoSpaceDN/>
        <w:adjustRightInd/>
        <w:spacing w:after="160" w:line="259" w:lineRule="auto"/>
        <w:ind w:left="1032"/>
        <w:textAlignment w:val="auto"/>
        <w:rPr>
          <w:rFonts w:ascii="Arial" w:hAnsi="Arial" w:cs="Arial"/>
          <w:lang w:val="en-US"/>
        </w:rPr>
      </w:pPr>
      <w:r w:rsidRPr="00C05F40">
        <w:rPr>
          <w:rFonts w:ascii="Arial" w:hAnsi="Arial" w:cs="Arial"/>
          <w:lang w:val="en-US"/>
        </w:rPr>
        <w:t>The 10.0-10.5 GHz frequency range (TR 38.921) for the reference frequency of 11 GHz</w:t>
      </w:r>
    </w:p>
    <w:p w14:paraId="3F565976" w14:textId="77777777" w:rsidR="004727E6" w:rsidRPr="00C05F40" w:rsidRDefault="004727E6" w:rsidP="00C05F40">
      <w:pPr>
        <w:numPr>
          <w:ilvl w:val="0"/>
          <w:numId w:val="20"/>
        </w:numPr>
        <w:overflowPunct/>
        <w:autoSpaceDE/>
        <w:autoSpaceDN/>
        <w:adjustRightInd/>
        <w:spacing w:after="160" w:line="259" w:lineRule="auto"/>
        <w:ind w:left="1032"/>
        <w:textAlignment w:val="auto"/>
        <w:rPr>
          <w:rFonts w:ascii="Arial" w:hAnsi="Arial" w:cs="Arial"/>
          <w:lang w:val="en-US"/>
        </w:rPr>
      </w:pPr>
      <w:r w:rsidRPr="00C05F40">
        <w:rPr>
          <w:rFonts w:ascii="Arial" w:hAnsi="Arial" w:cs="Arial"/>
          <w:lang w:val="en-US"/>
        </w:rPr>
        <w:t>The 14.8-15.35 GHz frequency range (pending on conclusion of SI FS_NR_IMT_4400_7125_14800MHz) for the reference frequency of 14 GHz.</w:t>
      </w:r>
    </w:p>
    <w:p w14:paraId="7D4963C2" w14:textId="77777777" w:rsidR="004727E6" w:rsidRPr="00C05F40" w:rsidRDefault="004727E6" w:rsidP="004727E6">
      <w:pPr>
        <w:pStyle w:val="Heading4"/>
        <w:ind w:left="0" w:firstLine="0"/>
        <w:rPr>
          <w:rFonts w:eastAsia="PMingLiU" w:cs="Arial"/>
          <w:sz w:val="20"/>
          <w:lang w:val="en-US" w:eastAsia="zh-TW"/>
        </w:rPr>
      </w:pPr>
      <w:r w:rsidRPr="00C05F40">
        <w:rPr>
          <w:rFonts w:cs="Arial"/>
          <w:sz w:val="20"/>
          <w:lang w:val="en-US"/>
        </w:rPr>
        <w:t xml:space="preserve">Issue 3-1: </w:t>
      </w:r>
      <w:r w:rsidRPr="00C05F40">
        <w:rPr>
          <w:rFonts w:cs="Arial"/>
          <w:sz w:val="20"/>
        </w:rPr>
        <w:t>Frequency range definition</w:t>
      </w:r>
    </w:p>
    <w:p w14:paraId="0384FD18" w14:textId="77777777" w:rsidR="004727E6" w:rsidRPr="00C05F40" w:rsidRDefault="004727E6" w:rsidP="00C05F40">
      <w:pPr>
        <w:keepNext/>
        <w:spacing w:after="120" w:line="259" w:lineRule="auto"/>
        <w:ind w:left="567"/>
        <w:rPr>
          <w:rFonts w:ascii="Arial" w:eastAsia="PMingLiU" w:hAnsi="Arial" w:cs="Arial"/>
          <w:lang w:val="en-US" w:eastAsia="zh-TW"/>
        </w:rPr>
      </w:pPr>
      <w:r w:rsidRPr="00C05F40">
        <w:rPr>
          <w:rFonts w:ascii="Arial" w:eastAsia="PMingLiU" w:hAnsi="Arial" w:cs="Arial"/>
          <w:lang w:val="en-US" w:eastAsia="zh-TW"/>
        </w:rPr>
        <w:t>Following the scope of the WID, definition of a new frequency range e.g. FR3, is not in scope.</w:t>
      </w:r>
    </w:p>
    <w:p w14:paraId="120DFEBC" w14:textId="77777777" w:rsidR="004727E6" w:rsidRPr="00C05F40" w:rsidRDefault="004727E6" w:rsidP="004727E6">
      <w:pPr>
        <w:pStyle w:val="Heading4"/>
        <w:ind w:left="0" w:firstLine="0"/>
        <w:rPr>
          <w:rFonts w:cs="Arial"/>
          <w:sz w:val="20"/>
          <w:lang w:val="en-US"/>
        </w:rPr>
      </w:pPr>
      <w:r w:rsidRPr="00C05F40">
        <w:rPr>
          <w:rFonts w:cs="Arial"/>
          <w:sz w:val="20"/>
          <w:lang w:val="en-US"/>
        </w:rPr>
        <w:t>Issue 3-2: Numerology - Decision criteria</w:t>
      </w:r>
    </w:p>
    <w:p w14:paraId="3DF223D3" w14:textId="77777777" w:rsidR="004727E6" w:rsidRPr="00C05F40" w:rsidRDefault="004727E6" w:rsidP="00C05F40">
      <w:pPr>
        <w:ind w:left="360"/>
        <w:rPr>
          <w:rFonts w:ascii="Arial" w:hAnsi="Arial" w:cs="Arial"/>
          <w:lang w:val="en-US" w:eastAsia="zh-CN"/>
        </w:rPr>
      </w:pPr>
      <w:r w:rsidRPr="00C05F40">
        <w:rPr>
          <w:rFonts w:ascii="Arial" w:hAnsi="Arial" w:cs="Arial"/>
          <w:lang w:val="en-US" w:eastAsia="zh-CN"/>
        </w:rPr>
        <w:t>The following technical criteria will be used to determine the feasibility of FR1 and FR2 numerology</w:t>
      </w:r>
    </w:p>
    <w:p w14:paraId="0D5531F8" w14:textId="77777777" w:rsidR="004727E6" w:rsidRPr="00C05F40" w:rsidRDefault="004727E6" w:rsidP="00C05F40">
      <w:pPr>
        <w:pStyle w:val="ListParagraph"/>
        <w:widowControl/>
        <w:numPr>
          <w:ilvl w:val="0"/>
          <w:numId w:val="21"/>
        </w:numPr>
        <w:overflowPunct w:val="0"/>
        <w:autoSpaceDE w:val="0"/>
        <w:autoSpaceDN w:val="0"/>
        <w:adjustRightInd w:val="0"/>
        <w:spacing w:after="180"/>
        <w:ind w:leftChars="0" w:left="1080"/>
        <w:jc w:val="left"/>
        <w:textAlignment w:val="baseline"/>
        <w:rPr>
          <w:rFonts w:ascii="Arial" w:hAnsi="Arial" w:cs="Arial"/>
          <w:sz w:val="20"/>
          <w:szCs w:val="20"/>
          <w:lang w:eastAsia="zh-CN"/>
        </w:rPr>
      </w:pPr>
      <w:r w:rsidRPr="00C05F40">
        <w:rPr>
          <w:rFonts w:ascii="Arial" w:hAnsi="Arial" w:cs="Arial"/>
          <w:sz w:val="20"/>
          <w:szCs w:val="20"/>
          <w:lang w:eastAsia="zh-CN"/>
        </w:rPr>
        <w:t>UL timing synchronization</w:t>
      </w:r>
    </w:p>
    <w:p w14:paraId="186AA22E" w14:textId="77777777" w:rsidR="004727E6" w:rsidRPr="00C05F40" w:rsidRDefault="004727E6" w:rsidP="00C05F40">
      <w:pPr>
        <w:pStyle w:val="ListParagraph"/>
        <w:widowControl/>
        <w:numPr>
          <w:ilvl w:val="0"/>
          <w:numId w:val="21"/>
        </w:numPr>
        <w:overflowPunct w:val="0"/>
        <w:autoSpaceDE w:val="0"/>
        <w:autoSpaceDN w:val="0"/>
        <w:adjustRightInd w:val="0"/>
        <w:spacing w:after="180"/>
        <w:ind w:leftChars="0" w:left="1080"/>
        <w:jc w:val="left"/>
        <w:textAlignment w:val="baseline"/>
        <w:rPr>
          <w:rFonts w:ascii="Arial" w:hAnsi="Arial" w:cs="Arial"/>
          <w:sz w:val="20"/>
          <w:szCs w:val="20"/>
          <w:lang w:eastAsia="zh-CN"/>
        </w:rPr>
      </w:pPr>
      <w:r w:rsidRPr="00C05F40">
        <w:rPr>
          <w:rFonts w:ascii="Arial" w:hAnsi="Arial" w:cs="Arial"/>
          <w:sz w:val="20"/>
          <w:szCs w:val="20"/>
          <w:lang w:eastAsia="zh-CN"/>
        </w:rPr>
        <w:t>Phase noise</w:t>
      </w:r>
    </w:p>
    <w:p w14:paraId="4DDC8332" w14:textId="77777777" w:rsidR="004727E6" w:rsidRPr="00C05F40" w:rsidRDefault="004727E6" w:rsidP="00C05F40">
      <w:pPr>
        <w:pStyle w:val="ListParagraph"/>
        <w:widowControl/>
        <w:numPr>
          <w:ilvl w:val="0"/>
          <w:numId w:val="21"/>
        </w:numPr>
        <w:overflowPunct w:val="0"/>
        <w:autoSpaceDE w:val="0"/>
        <w:autoSpaceDN w:val="0"/>
        <w:adjustRightInd w:val="0"/>
        <w:spacing w:after="180"/>
        <w:ind w:leftChars="0" w:left="1080"/>
        <w:jc w:val="left"/>
        <w:textAlignment w:val="baseline"/>
        <w:rPr>
          <w:rFonts w:ascii="Arial" w:hAnsi="Arial" w:cs="Arial"/>
          <w:sz w:val="20"/>
          <w:szCs w:val="20"/>
          <w:lang w:eastAsia="zh-CN"/>
        </w:rPr>
      </w:pPr>
      <w:r w:rsidRPr="00C05F40">
        <w:rPr>
          <w:rFonts w:ascii="Arial" w:hAnsi="Arial" w:cs="Arial"/>
          <w:sz w:val="20"/>
          <w:szCs w:val="20"/>
          <w:lang w:eastAsia="zh-CN"/>
        </w:rPr>
        <w:t>Efficient channel utilization</w:t>
      </w:r>
    </w:p>
    <w:p w14:paraId="1FA1EFC1" w14:textId="77777777" w:rsidR="004727E6" w:rsidRPr="00C05F40" w:rsidRDefault="004727E6" w:rsidP="00C05F40">
      <w:pPr>
        <w:pStyle w:val="ListParagraph"/>
        <w:widowControl/>
        <w:numPr>
          <w:ilvl w:val="0"/>
          <w:numId w:val="21"/>
        </w:numPr>
        <w:overflowPunct w:val="0"/>
        <w:autoSpaceDE w:val="0"/>
        <w:autoSpaceDN w:val="0"/>
        <w:adjustRightInd w:val="0"/>
        <w:spacing w:after="180"/>
        <w:ind w:leftChars="0" w:left="1080"/>
        <w:jc w:val="left"/>
        <w:textAlignment w:val="baseline"/>
        <w:rPr>
          <w:rFonts w:ascii="Arial" w:hAnsi="Arial" w:cs="Arial"/>
          <w:sz w:val="20"/>
          <w:szCs w:val="20"/>
          <w:lang w:eastAsia="zh-CN"/>
        </w:rPr>
      </w:pPr>
      <w:r w:rsidRPr="00C05F40">
        <w:rPr>
          <w:rFonts w:ascii="Arial" w:hAnsi="Arial" w:cs="Arial"/>
          <w:sz w:val="20"/>
          <w:szCs w:val="20"/>
          <w:lang w:eastAsia="zh-CN"/>
        </w:rPr>
        <w:lastRenderedPageBreak/>
        <w:t>Beam hopping granularity</w:t>
      </w:r>
    </w:p>
    <w:p w14:paraId="227789BE" w14:textId="77777777" w:rsidR="004727E6" w:rsidRPr="00C05F40" w:rsidRDefault="004727E6" w:rsidP="00C05F40">
      <w:pPr>
        <w:pStyle w:val="ListParagraph"/>
        <w:widowControl/>
        <w:numPr>
          <w:ilvl w:val="0"/>
          <w:numId w:val="21"/>
        </w:numPr>
        <w:overflowPunct w:val="0"/>
        <w:autoSpaceDE w:val="0"/>
        <w:autoSpaceDN w:val="0"/>
        <w:adjustRightInd w:val="0"/>
        <w:spacing w:after="180"/>
        <w:ind w:leftChars="0" w:left="1080"/>
        <w:jc w:val="left"/>
        <w:textAlignment w:val="baseline"/>
        <w:rPr>
          <w:rFonts w:ascii="Arial" w:hAnsi="Arial" w:cs="Arial"/>
          <w:sz w:val="20"/>
          <w:szCs w:val="20"/>
          <w:lang w:eastAsia="zh-CN"/>
        </w:rPr>
      </w:pPr>
      <w:r w:rsidRPr="00C05F40">
        <w:rPr>
          <w:rFonts w:ascii="Arial" w:hAnsi="Arial" w:cs="Arial"/>
          <w:sz w:val="20"/>
          <w:szCs w:val="20"/>
          <w:lang w:eastAsia="zh-CN"/>
        </w:rPr>
        <w:t>Link budget UL/DL – as a function of SCS and channel bandwidth</w:t>
      </w:r>
    </w:p>
    <w:p w14:paraId="21DDD0A6" w14:textId="77777777" w:rsidR="004727E6" w:rsidRPr="00C05F40" w:rsidRDefault="004727E6" w:rsidP="004727E6">
      <w:pPr>
        <w:pStyle w:val="Heading4"/>
        <w:ind w:left="0" w:firstLine="0"/>
        <w:rPr>
          <w:rFonts w:cs="Arial"/>
          <w:sz w:val="20"/>
          <w:lang w:val="en-US"/>
        </w:rPr>
      </w:pPr>
      <w:r w:rsidRPr="00C05F40">
        <w:rPr>
          <w:rFonts w:cs="Arial"/>
          <w:sz w:val="20"/>
          <w:lang w:val="en-US"/>
        </w:rPr>
        <w:t>Issue 3-3: Numerology – timing aspects</w:t>
      </w:r>
    </w:p>
    <w:p w14:paraId="559A3F34" w14:textId="77777777" w:rsidR="004727E6" w:rsidRPr="00C05F40" w:rsidRDefault="004727E6" w:rsidP="00C05F40">
      <w:pPr>
        <w:ind w:left="567"/>
        <w:rPr>
          <w:rFonts w:ascii="Arial" w:hAnsi="Arial" w:cs="Arial"/>
          <w:lang w:val="en-US" w:eastAsia="zh-CN"/>
        </w:rPr>
      </w:pPr>
      <w:r w:rsidRPr="00C05F40">
        <w:rPr>
          <w:rFonts w:ascii="Arial" w:hAnsi="Arial" w:cs="Arial"/>
          <w:lang w:val="en-US" w:eastAsia="zh-CN"/>
        </w:rPr>
        <w:t>The impact of SCS on timing is critical to reliable performance therefore decisions on FR1 and FR2 numerology feasibility should not be made without a thorough analysis of the issues.</w:t>
      </w:r>
    </w:p>
    <w:p w14:paraId="1B28B0E4" w14:textId="77777777" w:rsidR="004727E6" w:rsidRPr="00C05F40" w:rsidRDefault="004727E6" w:rsidP="004727E6">
      <w:pPr>
        <w:pStyle w:val="Heading4"/>
        <w:ind w:left="0" w:firstLine="0"/>
        <w:rPr>
          <w:rFonts w:cs="Arial"/>
          <w:sz w:val="20"/>
          <w:lang w:val="en-US"/>
        </w:rPr>
      </w:pPr>
      <w:r w:rsidRPr="00C05F40">
        <w:rPr>
          <w:rFonts w:cs="Arial"/>
          <w:sz w:val="20"/>
          <w:lang w:val="en-US"/>
        </w:rPr>
        <w:t>Issue 3-4: Numerology – phase noise</w:t>
      </w:r>
    </w:p>
    <w:p w14:paraId="0316D8B9" w14:textId="77777777" w:rsidR="004727E6" w:rsidRPr="00C05F40" w:rsidRDefault="004727E6" w:rsidP="00C05F40">
      <w:pPr>
        <w:ind w:left="567"/>
        <w:rPr>
          <w:rFonts w:ascii="Arial" w:hAnsi="Arial" w:cs="Arial"/>
          <w:lang w:val="en-US" w:eastAsia="zh-CN"/>
        </w:rPr>
      </w:pPr>
      <w:r w:rsidRPr="00C05F40">
        <w:rPr>
          <w:rFonts w:ascii="Arial" w:hAnsi="Arial" w:cs="Arial"/>
          <w:lang w:val="en-US" w:eastAsia="zh-CN"/>
        </w:rPr>
        <w:t>The impact of SCS on susceptibility to phase noise is critical to reliable performance therefore decisions on FR1 and FR2 numerology feasibility should not be made without a thorough analysis of the issues.</w:t>
      </w:r>
    </w:p>
    <w:p w14:paraId="6B799CEB" w14:textId="77777777" w:rsidR="004727E6" w:rsidRPr="00C05F40" w:rsidRDefault="004727E6" w:rsidP="004727E6">
      <w:pPr>
        <w:pStyle w:val="Heading4"/>
        <w:ind w:left="0" w:firstLine="0"/>
        <w:rPr>
          <w:rFonts w:cs="Arial"/>
          <w:sz w:val="20"/>
          <w:lang w:val="en-US"/>
        </w:rPr>
      </w:pPr>
      <w:r w:rsidRPr="00C05F40">
        <w:rPr>
          <w:rFonts w:cs="Arial"/>
          <w:sz w:val="20"/>
          <w:lang w:val="en-US"/>
        </w:rPr>
        <w:t>Issue 3-5: Numerology – efficient channel utilization</w:t>
      </w:r>
    </w:p>
    <w:p w14:paraId="3385D650" w14:textId="77777777" w:rsidR="004727E6" w:rsidRPr="00C05F40" w:rsidRDefault="004727E6" w:rsidP="00C05F40">
      <w:pPr>
        <w:ind w:left="567"/>
        <w:rPr>
          <w:rFonts w:ascii="Arial" w:hAnsi="Arial" w:cs="Arial"/>
          <w:lang w:val="en-US" w:eastAsia="zh-CN"/>
        </w:rPr>
      </w:pPr>
      <w:r w:rsidRPr="00C05F40">
        <w:rPr>
          <w:rFonts w:ascii="Arial" w:hAnsi="Arial" w:cs="Arial"/>
          <w:lang w:val="en-US" w:eastAsia="zh-CN"/>
        </w:rPr>
        <w:t>The ability to efficiently support in future the required aggregate bandwidths [list] of NTN services for different SCS choices based on existing FR1 and FR2 channel bandwidths needs to be fully studied.</w:t>
      </w:r>
    </w:p>
    <w:p w14:paraId="0DFB4B64" w14:textId="77777777" w:rsidR="004727E6" w:rsidRPr="00C05F40" w:rsidRDefault="004727E6" w:rsidP="004727E6">
      <w:pPr>
        <w:pStyle w:val="Heading4"/>
        <w:ind w:left="0" w:firstLine="0"/>
        <w:rPr>
          <w:rFonts w:cs="Arial"/>
          <w:sz w:val="20"/>
          <w:lang w:val="en-US"/>
        </w:rPr>
      </w:pPr>
      <w:r w:rsidRPr="00C05F40">
        <w:rPr>
          <w:rFonts w:cs="Arial"/>
          <w:sz w:val="20"/>
          <w:lang w:val="en-US"/>
        </w:rPr>
        <w:t>Issue 3-6: Numerology</w:t>
      </w:r>
      <w:r w:rsidRPr="00C05F40">
        <w:rPr>
          <w:rFonts w:cs="Arial"/>
          <w:sz w:val="20"/>
        </w:rPr>
        <w:t>– beam hopping granularity</w:t>
      </w:r>
    </w:p>
    <w:p w14:paraId="7C87E55C" w14:textId="77777777" w:rsidR="004727E6" w:rsidRPr="00C05F40" w:rsidRDefault="004727E6" w:rsidP="00C05F40">
      <w:pPr>
        <w:ind w:left="567"/>
        <w:rPr>
          <w:rFonts w:ascii="Arial" w:hAnsi="Arial" w:cs="Arial"/>
          <w:lang w:val="en-US" w:eastAsia="zh-CN"/>
        </w:rPr>
      </w:pPr>
      <w:r w:rsidRPr="00C05F40">
        <w:rPr>
          <w:rFonts w:ascii="Arial" w:hAnsi="Arial" w:cs="Arial"/>
          <w:lang w:val="en-US" w:eastAsia="zh-CN"/>
        </w:rPr>
        <w:t>An analysis of the impact of different SCS on performance, although not critical, can influence the decision on FR1 vs FR2 numerology.</w:t>
      </w:r>
    </w:p>
    <w:p w14:paraId="40D03D91" w14:textId="2349F709" w:rsidR="00C05F40" w:rsidRPr="00C05F40" w:rsidRDefault="00C05F40" w:rsidP="00C05F40">
      <w:pPr>
        <w:rPr>
          <w:rFonts w:ascii="Arial" w:hAnsi="Arial" w:cs="Arial"/>
          <w:lang w:eastAsia="ja-JP"/>
        </w:rPr>
      </w:pPr>
      <w:r w:rsidRPr="00C05F40">
        <w:rPr>
          <w:rFonts w:ascii="Arial" w:hAnsi="Arial" w:cs="Arial"/>
          <w:lang w:eastAsia="ja-JP"/>
        </w:rPr>
        <w:t>The following agreements were made and documented in the Way Forward for NR_NTN_Ku_Band_UE_SAN_RF in [37]:</w:t>
      </w:r>
    </w:p>
    <w:p w14:paraId="47786E1B" w14:textId="77777777" w:rsidR="00C05F40" w:rsidRPr="00C05F40" w:rsidRDefault="00C05F40" w:rsidP="00C05F40">
      <w:pPr>
        <w:pStyle w:val="Heading4"/>
        <w:ind w:left="0" w:firstLine="0"/>
        <w:rPr>
          <w:rFonts w:eastAsia="PMingLiU" w:cs="Arial"/>
          <w:sz w:val="20"/>
          <w:lang w:val="en-US" w:eastAsia="zh-TW"/>
        </w:rPr>
      </w:pPr>
      <w:r w:rsidRPr="00C05F40">
        <w:rPr>
          <w:rFonts w:cs="Arial"/>
          <w:sz w:val="20"/>
          <w:lang w:val="en-US"/>
        </w:rPr>
        <w:t>Issue 1-1-1: S</w:t>
      </w:r>
      <w:r w:rsidRPr="00C05F40">
        <w:rPr>
          <w:rFonts w:eastAsia="PMingLiU" w:cs="Arial"/>
          <w:sz w:val="20"/>
          <w:lang w:val="en-US" w:eastAsia="zh-TW"/>
        </w:rPr>
        <w:t>upported VSAT Types in the NR NTN Ku band work</w:t>
      </w:r>
    </w:p>
    <w:p w14:paraId="7224D114" w14:textId="77777777" w:rsidR="00C05F40" w:rsidRPr="00C05F40" w:rsidRDefault="00C05F40" w:rsidP="00C05F40">
      <w:pPr>
        <w:pStyle w:val="ListParagraph"/>
        <w:keepNext/>
        <w:widowControl/>
        <w:numPr>
          <w:ilvl w:val="0"/>
          <w:numId w:val="20"/>
        </w:numPr>
        <w:spacing w:after="120" w:line="259" w:lineRule="auto"/>
        <w:ind w:leftChars="0" w:left="936"/>
        <w:jc w:val="left"/>
        <w:rPr>
          <w:rFonts w:ascii="Arial" w:hAnsi="Arial" w:cs="Arial"/>
          <w:sz w:val="20"/>
          <w:szCs w:val="20"/>
        </w:rPr>
      </w:pPr>
      <w:r w:rsidRPr="00C05F40">
        <w:rPr>
          <w:rFonts w:ascii="Arial" w:hAnsi="Arial" w:cs="Arial"/>
          <w:sz w:val="20"/>
          <w:szCs w:val="20"/>
        </w:rPr>
        <w:t xml:space="preserve">The current NTN VSAT types in 38.101-5 are considered in this Ku band work item </w:t>
      </w:r>
    </w:p>
    <w:p w14:paraId="0975F337" w14:textId="77777777" w:rsidR="00C05F40" w:rsidRPr="00C05F40" w:rsidRDefault="00C05F40" w:rsidP="00C05F40">
      <w:pPr>
        <w:pStyle w:val="ListParagraph"/>
        <w:keepNext/>
        <w:widowControl/>
        <w:numPr>
          <w:ilvl w:val="1"/>
          <w:numId w:val="20"/>
        </w:numPr>
        <w:spacing w:after="120" w:line="259" w:lineRule="auto"/>
        <w:ind w:leftChars="0" w:left="1656"/>
        <w:jc w:val="left"/>
        <w:rPr>
          <w:rFonts w:ascii="Arial" w:eastAsia="SimSun" w:hAnsi="Arial" w:cs="Arial"/>
          <w:sz w:val="20"/>
          <w:szCs w:val="20"/>
          <w:lang w:eastAsia="zh-CN"/>
        </w:rPr>
      </w:pPr>
      <w:r w:rsidRPr="00C05F40">
        <w:rPr>
          <w:rFonts w:ascii="Arial" w:eastAsia="SimSun" w:hAnsi="Arial" w:cs="Arial"/>
          <w:sz w:val="20"/>
          <w:szCs w:val="20"/>
          <w:lang w:eastAsia="zh-CN"/>
        </w:rPr>
        <w:t xml:space="preserve">Both mechanical and electrically steered antennas </w:t>
      </w:r>
      <w:r w:rsidRPr="00C05F40">
        <w:rPr>
          <w:rFonts w:ascii="Arial" w:eastAsia="PMingLiU" w:hAnsi="Arial" w:cs="Arial"/>
          <w:sz w:val="20"/>
          <w:szCs w:val="20"/>
          <w:lang w:eastAsia="zh-TW"/>
        </w:rPr>
        <w:t>can be</w:t>
      </w:r>
      <w:r w:rsidRPr="00C05F40">
        <w:rPr>
          <w:rFonts w:ascii="Arial" w:eastAsia="SimSun" w:hAnsi="Arial" w:cs="Arial"/>
          <w:sz w:val="20"/>
          <w:szCs w:val="20"/>
          <w:lang w:eastAsia="zh-CN"/>
        </w:rPr>
        <w:t xml:space="preserve"> considered</w:t>
      </w:r>
    </w:p>
    <w:p w14:paraId="0D003DB4" w14:textId="77777777" w:rsidR="00C05F40" w:rsidRPr="00C05F40" w:rsidRDefault="00C05F40" w:rsidP="00C05F40">
      <w:pPr>
        <w:pStyle w:val="ListParagraph"/>
        <w:keepNext/>
        <w:widowControl/>
        <w:numPr>
          <w:ilvl w:val="1"/>
          <w:numId w:val="20"/>
        </w:numPr>
        <w:spacing w:after="120" w:line="259" w:lineRule="auto"/>
        <w:ind w:leftChars="0" w:left="1656"/>
        <w:jc w:val="left"/>
        <w:rPr>
          <w:rFonts w:ascii="Arial" w:eastAsia="SimSun" w:hAnsi="Arial" w:cs="Arial"/>
          <w:sz w:val="20"/>
          <w:szCs w:val="20"/>
          <w:lang w:eastAsia="zh-CN"/>
        </w:rPr>
      </w:pPr>
      <w:r w:rsidRPr="00C05F40">
        <w:rPr>
          <w:rFonts w:ascii="Arial" w:eastAsia="PMingLiU" w:hAnsi="Arial" w:cs="Arial"/>
          <w:sz w:val="20"/>
          <w:szCs w:val="20"/>
          <w:lang w:eastAsia="zh-TW"/>
        </w:rPr>
        <w:t>The discussion on down selecting between FR1/FR2 approaches for the NTN Ku band will not be impacted by this WF.</w:t>
      </w:r>
    </w:p>
    <w:p w14:paraId="3290292A" w14:textId="4BE37748" w:rsidR="00095D04" w:rsidRPr="00095D04" w:rsidRDefault="00095D04" w:rsidP="00095D04">
      <w:pPr>
        <w:pStyle w:val="Heading4"/>
        <w:ind w:left="0" w:firstLine="0"/>
        <w:rPr>
          <w:rFonts w:cs="Arial"/>
          <w:b/>
          <w:bCs/>
          <w:sz w:val="20"/>
          <w:u w:val="single"/>
          <w:lang w:val="en-US"/>
        </w:rPr>
      </w:pPr>
      <w:r>
        <w:rPr>
          <w:rFonts w:cs="Arial"/>
          <w:b/>
          <w:bCs/>
          <w:sz w:val="20"/>
          <w:u w:val="single"/>
          <w:lang w:val="en-US"/>
        </w:rPr>
        <w:t>Perforamance</w:t>
      </w:r>
      <w:r w:rsidRPr="00095D04">
        <w:rPr>
          <w:rFonts w:cs="Arial"/>
          <w:b/>
          <w:bCs/>
          <w:sz w:val="20"/>
          <w:u w:val="single"/>
          <w:lang w:val="en-US"/>
        </w:rPr>
        <w:t xml:space="preserve"> part:</w:t>
      </w:r>
    </w:p>
    <w:p w14:paraId="58537212" w14:textId="3AB1A3BE" w:rsidR="00C05F40" w:rsidRPr="00C05F40" w:rsidRDefault="00095D04" w:rsidP="00C05F40">
      <w:pPr>
        <w:rPr>
          <w:rFonts w:ascii="Arial" w:hAnsi="Arial" w:cs="Arial"/>
          <w:sz w:val="22"/>
          <w:szCs w:val="22"/>
          <w:lang w:val="en-US" w:eastAsia="zh-CN"/>
        </w:rPr>
      </w:pPr>
      <w:r>
        <w:rPr>
          <w:rFonts w:ascii="Arial" w:hAnsi="Arial" w:cs="Arial"/>
          <w:sz w:val="22"/>
          <w:szCs w:val="22"/>
          <w:lang w:val="en-US" w:eastAsia="zh-CN"/>
        </w:rPr>
        <w:t>No progress.</w:t>
      </w:r>
    </w:p>
    <w:p w14:paraId="37D259DA" w14:textId="37075C57" w:rsidR="00701410" w:rsidRPr="00C05F40" w:rsidRDefault="00701410" w:rsidP="00701410">
      <w:pPr>
        <w:pStyle w:val="Heading4"/>
        <w:rPr>
          <w:rFonts w:cs="Arial"/>
          <w:sz w:val="22"/>
          <w:szCs w:val="22"/>
          <w:lang w:eastAsia="ja-JP"/>
        </w:rPr>
      </w:pPr>
      <w:r w:rsidRPr="00C05F40">
        <w:rPr>
          <w:rFonts w:cs="Arial"/>
          <w:sz w:val="22"/>
          <w:szCs w:val="22"/>
          <w:lang w:eastAsia="ja-JP"/>
        </w:rPr>
        <w:t>2.</w:t>
      </w:r>
      <w:r w:rsidR="00693728" w:rsidRPr="00C05F40">
        <w:rPr>
          <w:rFonts w:cs="Arial"/>
          <w:sz w:val="22"/>
          <w:szCs w:val="22"/>
          <w:lang w:eastAsia="ja-JP"/>
        </w:rPr>
        <w:t>1</w:t>
      </w:r>
      <w:r w:rsidRPr="00C05F40">
        <w:rPr>
          <w:rFonts w:cs="Arial"/>
          <w:sz w:val="22"/>
          <w:szCs w:val="22"/>
          <w:lang w:eastAsia="ja-JP"/>
        </w:rPr>
        <w:t>.2</w:t>
      </w:r>
      <w:r w:rsidRPr="00C05F40">
        <w:rPr>
          <w:rFonts w:cs="Arial"/>
          <w:sz w:val="22"/>
          <w:szCs w:val="22"/>
          <w:lang w:eastAsia="ja-JP"/>
        </w:rPr>
        <w:tab/>
        <w:t>Remaining Open issues</w:t>
      </w:r>
    </w:p>
    <w:p w14:paraId="7063D507" w14:textId="77777777" w:rsidR="00095D04" w:rsidRPr="00095D04" w:rsidRDefault="00095D04" w:rsidP="00095D04">
      <w:pPr>
        <w:pStyle w:val="Heading4"/>
        <w:ind w:left="0" w:firstLine="0"/>
        <w:rPr>
          <w:rFonts w:cs="Arial"/>
          <w:b/>
          <w:bCs/>
          <w:sz w:val="20"/>
          <w:u w:val="single"/>
          <w:lang w:val="en-US"/>
        </w:rPr>
      </w:pPr>
      <w:r w:rsidRPr="00095D04">
        <w:rPr>
          <w:rFonts w:cs="Arial"/>
          <w:b/>
          <w:bCs/>
          <w:sz w:val="20"/>
          <w:u w:val="single"/>
          <w:lang w:val="en-US"/>
        </w:rPr>
        <w:t>Core part:</w:t>
      </w:r>
    </w:p>
    <w:p w14:paraId="1D9EFBFC" w14:textId="2E76B451" w:rsidR="00580B71" w:rsidRDefault="00580B71" w:rsidP="00701410">
      <w:pPr>
        <w:pStyle w:val="Heading4"/>
        <w:rPr>
          <w:rFonts w:cs="Arial"/>
          <w:sz w:val="20"/>
        </w:rPr>
      </w:pPr>
      <w:r>
        <w:rPr>
          <w:rFonts w:cs="Arial"/>
          <w:sz w:val="20"/>
        </w:rPr>
        <w:t>Define additional bands for Ku</w:t>
      </w:r>
    </w:p>
    <w:p w14:paraId="6D90C40E" w14:textId="46A0B079" w:rsidR="005A6C96" w:rsidRPr="00C05F40" w:rsidRDefault="004727E6" w:rsidP="00701410">
      <w:pPr>
        <w:pStyle w:val="Heading4"/>
        <w:rPr>
          <w:rFonts w:cs="Arial"/>
          <w:sz w:val="20"/>
        </w:rPr>
      </w:pPr>
      <w:r w:rsidRPr="00C05F40">
        <w:rPr>
          <w:rFonts w:cs="Arial"/>
          <w:sz w:val="20"/>
        </w:rPr>
        <w:t>Completion of co-existence study</w:t>
      </w:r>
    </w:p>
    <w:p w14:paraId="1737EB97" w14:textId="77777777" w:rsidR="004727E6" w:rsidRPr="00C05F40" w:rsidRDefault="004727E6" w:rsidP="004727E6">
      <w:pPr>
        <w:pStyle w:val="Heading4"/>
        <w:ind w:left="567" w:firstLine="0"/>
        <w:rPr>
          <w:rFonts w:eastAsia="PMingLiU" w:cs="Arial"/>
          <w:sz w:val="20"/>
          <w:lang w:val="en-US" w:eastAsia="zh-TW"/>
        </w:rPr>
      </w:pPr>
      <w:r w:rsidRPr="00C05F40">
        <w:rPr>
          <w:rFonts w:cs="Arial"/>
          <w:sz w:val="20"/>
          <w:lang w:val="en-US"/>
        </w:rPr>
        <w:t>Issue 2-1: Coexistence scope</w:t>
      </w:r>
    </w:p>
    <w:p w14:paraId="34799733" w14:textId="77777777" w:rsidR="004727E6" w:rsidRPr="00C05F40" w:rsidRDefault="004727E6" w:rsidP="004727E6">
      <w:pPr>
        <w:pStyle w:val="Heading4"/>
        <w:ind w:left="567" w:firstLine="0"/>
        <w:rPr>
          <w:rFonts w:eastAsia="PMingLiU" w:cs="Arial"/>
          <w:sz w:val="20"/>
          <w:lang w:val="en-US" w:eastAsia="zh-TW"/>
        </w:rPr>
      </w:pPr>
      <w:r w:rsidRPr="00C05F40">
        <w:rPr>
          <w:rFonts w:cs="Arial"/>
          <w:sz w:val="20"/>
          <w:lang w:val="en-US"/>
        </w:rPr>
        <w:t>Issue 2-3: Coexistence assumptions</w:t>
      </w:r>
    </w:p>
    <w:p w14:paraId="740552BC" w14:textId="77777777" w:rsidR="004727E6" w:rsidRPr="00C05F40" w:rsidRDefault="004727E6" w:rsidP="004727E6">
      <w:pPr>
        <w:pStyle w:val="Heading4"/>
        <w:ind w:left="567" w:firstLine="0"/>
        <w:rPr>
          <w:rFonts w:eastAsia="PMingLiU" w:cs="Arial"/>
          <w:sz w:val="20"/>
          <w:lang w:val="en-US" w:eastAsia="zh-TW"/>
        </w:rPr>
      </w:pPr>
      <w:r w:rsidRPr="00C05F40">
        <w:rPr>
          <w:rFonts w:cs="Arial"/>
          <w:sz w:val="20"/>
          <w:lang w:val="en-US"/>
        </w:rPr>
        <w:t xml:space="preserve">Issue 2-5: </w:t>
      </w:r>
      <w:r w:rsidRPr="00C05F40">
        <w:rPr>
          <w:rFonts w:cs="Arial"/>
          <w:sz w:val="20"/>
        </w:rPr>
        <w:t>Coexistence SAN parameters</w:t>
      </w:r>
    </w:p>
    <w:p w14:paraId="22CD7C26" w14:textId="77777777" w:rsidR="004727E6" w:rsidRPr="00C05F40" w:rsidRDefault="004727E6" w:rsidP="004727E6">
      <w:pPr>
        <w:pStyle w:val="Heading4"/>
        <w:ind w:left="567" w:firstLine="0"/>
        <w:rPr>
          <w:rFonts w:eastAsia="PMingLiU" w:cs="Arial"/>
          <w:sz w:val="20"/>
          <w:lang w:val="en-US" w:eastAsia="zh-TW"/>
        </w:rPr>
      </w:pPr>
      <w:r w:rsidRPr="00C05F40">
        <w:rPr>
          <w:rFonts w:cs="Arial"/>
          <w:sz w:val="20"/>
          <w:lang w:val="en-US"/>
        </w:rPr>
        <w:t xml:space="preserve">Issue 2-6: </w:t>
      </w:r>
      <w:r w:rsidRPr="00C05F40">
        <w:rPr>
          <w:rFonts w:cs="Arial"/>
          <w:sz w:val="20"/>
        </w:rPr>
        <w:t>Coexistence UE parameters</w:t>
      </w:r>
    </w:p>
    <w:p w14:paraId="339268CA" w14:textId="77777777" w:rsidR="004727E6" w:rsidRPr="00C05F40" w:rsidRDefault="004727E6" w:rsidP="004727E6">
      <w:pPr>
        <w:pStyle w:val="Heading4"/>
        <w:ind w:left="567" w:firstLine="0"/>
        <w:rPr>
          <w:rFonts w:eastAsia="PMingLiU" w:cs="Arial"/>
          <w:sz w:val="20"/>
          <w:lang w:val="en-US" w:eastAsia="zh-TW"/>
        </w:rPr>
      </w:pPr>
      <w:r w:rsidRPr="00C05F40">
        <w:rPr>
          <w:rFonts w:cs="Arial"/>
          <w:sz w:val="20"/>
          <w:lang w:val="en-US"/>
        </w:rPr>
        <w:t xml:space="preserve">Issue 2-7: </w:t>
      </w:r>
      <w:r w:rsidRPr="00C05F40">
        <w:rPr>
          <w:rFonts w:cs="Arial"/>
          <w:sz w:val="20"/>
        </w:rPr>
        <w:t>Coexistence channel bandwidth</w:t>
      </w:r>
    </w:p>
    <w:p w14:paraId="0C86B717" w14:textId="06076F7A" w:rsidR="004727E6" w:rsidRPr="00C05F40" w:rsidRDefault="00C05F40" w:rsidP="004727E6">
      <w:pPr>
        <w:rPr>
          <w:rFonts w:ascii="Arial" w:hAnsi="Arial" w:cs="Arial"/>
        </w:rPr>
      </w:pPr>
      <w:r w:rsidRPr="00C05F40">
        <w:rPr>
          <w:rFonts w:ascii="Arial" w:hAnsi="Arial" w:cs="Arial"/>
        </w:rPr>
        <w:t>System parameters</w:t>
      </w:r>
    </w:p>
    <w:p w14:paraId="423D3D79" w14:textId="1E70F1FD" w:rsidR="00C05F40" w:rsidRPr="00C05F40" w:rsidRDefault="00C05F40" w:rsidP="004727E6">
      <w:pPr>
        <w:rPr>
          <w:rFonts w:ascii="Arial" w:hAnsi="Arial" w:cs="Arial"/>
        </w:rPr>
      </w:pPr>
      <w:r w:rsidRPr="00C05F40">
        <w:rPr>
          <w:rFonts w:ascii="Arial" w:hAnsi="Arial" w:cs="Arial"/>
        </w:rPr>
        <w:tab/>
        <w:t>Choose FR1 or FR2 numerology by RAN #106</w:t>
      </w:r>
    </w:p>
    <w:p w14:paraId="56BC69FE" w14:textId="77777777" w:rsidR="00580B71" w:rsidRDefault="00580B71" w:rsidP="004727E6">
      <w:pPr>
        <w:rPr>
          <w:rFonts w:ascii="Arial" w:hAnsi="Arial" w:cs="Arial"/>
        </w:rPr>
      </w:pPr>
      <w:r>
        <w:rPr>
          <w:rFonts w:ascii="Arial" w:hAnsi="Arial" w:cs="Arial"/>
        </w:rPr>
        <w:t>Specify RF requirements</w:t>
      </w:r>
    </w:p>
    <w:p w14:paraId="1912F2CD" w14:textId="4EDEDC76" w:rsidR="00C05F40" w:rsidRPr="00C05F40" w:rsidRDefault="00C05F40" w:rsidP="00580B71">
      <w:pPr>
        <w:ind w:left="567"/>
        <w:rPr>
          <w:rFonts w:ascii="Arial" w:hAnsi="Arial" w:cs="Arial"/>
        </w:rPr>
      </w:pPr>
      <w:r w:rsidRPr="00C05F40">
        <w:rPr>
          <w:rFonts w:ascii="Arial" w:hAnsi="Arial" w:cs="Arial"/>
        </w:rPr>
        <w:lastRenderedPageBreak/>
        <w:t>SAN RF requirements</w:t>
      </w:r>
    </w:p>
    <w:p w14:paraId="684B0FF5" w14:textId="6FC11332" w:rsidR="00C05F40" w:rsidRDefault="00C05F40" w:rsidP="00580B71">
      <w:pPr>
        <w:ind w:left="567"/>
        <w:rPr>
          <w:rFonts w:ascii="Arial" w:hAnsi="Arial" w:cs="Arial"/>
        </w:rPr>
      </w:pPr>
      <w:r w:rsidRPr="00C05F40">
        <w:rPr>
          <w:rFonts w:ascii="Arial" w:hAnsi="Arial" w:cs="Arial"/>
        </w:rPr>
        <w:t>UE RF Requirements</w:t>
      </w:r>
    </w:p>
    <w:p w14:paraId="14ABA9A0" w14:textId="4EF6FCF1" w:rsidR="00580B71" w:rsidRPr="00C05F40" w:rsidRDefault="00580B71" w:rsidP="00580B71">
      <w:pPr>
        <w:rPr>
          <w:rFonts w:ascii="Arial" w:hAnsi="Arial" w:cs="Arial"/>
        </w:rPr>
      </w:pPr>
      <w:r>
        <w:rPr>
          <w:rFonts w:ascii="Arial" w:hAnsi="Arial" w:cs="Arial"/>
        </w:rPr>
        <w:t>Specify RRM requirements</w:t>
      </w:r>
    </w:p>
    <w:p w14:paraId="46ADE424" w14:textId="4D52274F" w:rsidR="00C05F40" w:rsidRPr="00C05F40" w:rsidRDefault="00C05F40" w:rsidP="00C05F40">
      <w:pPr>
        <w:pStyle w:val="Heading4"/>
        <w:ind w:left="0" w:firstLine="0"/>
        <w:rPr>
          <w:rFonts w:eastAsia="PMingLiU" w:cs="Arial"/>
          <w:sz w:val="20"/>
          <w:lang w:val="en-US" w:eastAsia="zh-TW"/>
        </w:rPr>
      </w:pPr>
      <w:r w:rsidRPr="00C05F40">
        <w:rPr>
          <w:rFonts w:cs="Arial"/>
          <w:sz w:val="20"/>
          <w:lang w:val="en-US"/>
        </w:rPr>
        <w:t xml:space="preserve">From [37] Issue 1-1-2: </w:t>
      </w:r>
      <w:r w:rsidRPr="00C05F40">
        <w:rPr>
          <w:rFonts w:eastAsia="PMingLiU" w:cs="Arial"/>
          <w:sz w:val="20"/>
          <w:lang w:val="en-US" w:eastAsia="zh-TW"/>
        </w:rPr>
        <w:t>Open issues to be discussed</w:t>
      </w:r>
    </w:p>
    <w:p w14:paraId="18160B6D" w14:textId="32290B43" w:rsidR="00C05F40" w:rsidRPr="00C05F40" w:rsidRDefault="00C05F40" w:rsidP="00C05F40">
      <w:pPr>
        <w:pStyle w:val="ListParagraph"/>
        <w:keepNext/>
        <w:widowControl/>
        <w:numPr>
          <w:ilvl w:val="0"/>
          <w:numId w:val="20"/>
        </w:numPr>
        <w:spacing w:after="120" w:line="259" w:lineRule="auto"/>
        <w:ind w:leftChars="0" w:left="936"/>
        <w:jc w:val="left"/>
        <w:rPr>
          <w:rFonts w:ascii="Arial" w:hAnsi="Arial" w:cs="Arial"/>
          <w:sz w:val="20"/>
          <w:szCs w:val="20"/>
        </w:rPr>
      </w:pPr>
      <w:r w:rsidRPr="00C05F40">
        <w:rPr>
          <w:rFonts w:ascii="Arial" w:eastAsia="PMingLiU" w:hAnsi="Arial" w:cs="Arial"/>
          <w:sz w:val="20"/>
          <w:szCs w:val="20"/>
          <w:lang w:eastAsia="zh-TW"/>
        </w:rPr>
        <w:t xml:space="preserve">Companies are </w:t>
      </w:r>
      <w:r w:rsidR="00856762" w:rsidRPr="00C05F40">
        <w:rPr>
          <w:rFonts w:ascii="Arial" w:eastAsia="PMingLiU" w:hAnsi="Arial" w:cs="Arial"/>
          <w:sz w:val="20"/>
          <w:szCs w:val="20"/>
          <w:lang w:eastAsia="zh-TW"/>
        </w:rPr>
        <w:t>encouraged</w:t>
      </w:r>
      <w:r w:rsidRPr="00C05F40">
        <w:rPr>
          <w:rFonts w:ascii="Arial" w:eastAsia="PMingLiU" w:hAnsi="Arial" w:cs="Arial"/>
          <w:sz w:val="20"/>
          <w:szCs w:val="20"/>
          <w:lang w:eastAsia="zh-TW"/>
        </w:rPr>
        <w:t xml:space="preserve"> to provide the following information for the NTN Ku band in the next meeting:</w:t>
      </w:r>
    </w:p>
    <w:p w14:paraId="20C11FFA" w14:textId="77777777" w:rsidR="00C05F40" w:rsidRPr="00C05F40" w:rsidRDefault="00C05F40" w:rsidP="00C05F40">
      <w:pPr>
        <w:pStyle w:val="ListParagraph"/>
        <w:keepNext/>
        <w:widowControl/>
        <w:numPr>
          <w:ilvl w:val="1"/>
          <w:numId w:val="20"/>
        </w:numPr>
        <w:spacing w:after="120" w:line="259" w:lineRule="auto"/>
        <w:ind w:leftChars="0" w:left="1656"/>
        <w:jc w:val="left"/>
        <w:rPr>
          <w:rFonts w:ascii="Arial" w:hAnsi="Arial" w:cs="Arial"/>
          <w:sz w:val="20"/>
          <w:szCs w:val="20"/>
        </w:rPr>
      </w:pPr>
      <w:r w:rsidRPr="00C05F40">
        <w:rPr>
          <w:rFonts w:ascii="Arial" w:hAnsi="Arial" w:cs="Arial"/>
          <w:sz w:val="20"/>
          <w:szCs w:val="20"/>
        </w:rPr>
        <w:t xml:space="preserve">Equivalent antenna aperture for </w:t>
      </w:r>
      <w:r w:rsidRPr="00C05F40">
        <w:rPr>
          <w:rFonts w:ascii="Arial" w:eastAsia="PMingLiU" w:hAnsi="Arial" w:cs="Arial"/>
          <w:sz w:val="20"/>
          <w:szCs w:val="20"/>
          <w:lang w:eastAsia="zh-TW"/>
        </w:rPr>
        <w:t xml:space="preserve">the Ku band </w:t>
      </w:r>
      <w:r w:rsidRPr="00C05F40">
        <w:rPr>
          <w:rFonts w:ascii="Arial" w:hAnsi="Arial" w:cs="Arial"/>
          <w:sz w:val="20"/>
          <w:szCs w:val="20"/>
        </w:rPr>
        <w:t>VSAT</w:t>
      </w:r>
    </w:p>
    <w:p w14:paraId="2BF48952" w14:textId="77777777" w:rsidR="00C05F40" w:rsidRPr="00C05F40" w:rsidRDefault="00C05F40" w:rsidP="00C05F40">
      <w:pPr>
        <w:pStyle w:val="ListParagraph"/>
        <w:keepNext/>
        <w:widowControl/>
        <w:numPr>
          <w:ilvl w:val="1"/>
          <w:numId w:val="20"/>
        </w:numPr>
        <w:spacing w:after="120" w:line="259" w:lineRule="auto"/>
        <w:ind w:leftChars="0" w:left="1656"/>
        <w:jc w:val="left"/>
        <w:rPr>
          <w:rFonts w:ascii="Arial" w:hAnsi="Arial" w:cs="Arial"/>
          <w:sz w:val="20"/>
          <w:szCs w:val="20"/>
        </w:rPr>
      </w:pPr>
      <w:r w:rsidRPr="00C05F40">
        <w:rPr>
          <w:rFonts w:ascii="Arial" w:eastAsia="PMingLiU" w:hAnsi="Arial" w:cs="Arial"/>
          <w:sz w:val="20"/>
          <w:szCs w:val="20"/>
          <w:lang w:eastAsia="zh-TW"/>
        </w:rPr>
        <w:t>Aspects on whether the common Tx/Rx antenna or separate Tx/Rx antenna can be assumed for VSAT in Ku band</w:t>
      </w:r>
    </w:p>
    <w:p w14:paraId="5F44DDE9" w14:textId="77777777" w:rsidR="00C05F40" w:rsidRPr="00C05F40" w:rsidRDefault="00C05F40" w:rsidP="00C05F40">
      <w:pPr>
        <w:pStyle w:val="ListParagraph"/>
        <w:keepNext/>
        <w:widowControl/>
        <w:numPr>
          <w:ilvl w:val="1"/>
          <w:numId w:val="20"/>
        </w:numPr>
        <w:spacing w:after="120" w:line="259" w:lineRule="auto"/>
        <w:ind w:leftChars="0" w:left="1656"/>
        <w:jc w:val="left"/>
        <w:rPr>
          <w:rFonts w:ascii="Arial" w:hAnsi="Arial" w:cs="Arial"/>
          <w:sz w:val="20"/>
          <w:szCs w:val="20"/>
        </w:rPr>
      </w:pPr>
      <w:r w:rsidRPr="00C05F40">
        <w:rPr>
          <w:rFonts w:ascii="Arial" w:hAnsi="Arial" w:cs="Arial"/>
          <w:sz w:val="20"/>
          <w:szCs w:val="20"/>
        </w:rPr>
        <w:t xml:space="preserve">Parameterized array antenna model </w:t>
      </w:r>
      <w:r w:rsidRPr="00C05F40">
        <w:rPr>
          <w:rFonts w:ascii="Arial" w:eastAsia="MingLiU" w:hAnsi="Arial" w:cs="Arial"/>
          <w:sz w:val="20"/>
          <w:szCs w:val="20"/>
          <w:lang w:eastAsia="zh-TW"/>
        </w:rPr>
        <w:t>f</w:t>
      </w:r>
      <w:r w:rsidRPr="00C05F40">
        <w:rPr>
          <w:rFonts w:ascii="Arial" w:hAnsi="Arial" w:cs="Arial"/>
          <w:sz w:val="20"/>
          <w:szCs w:val="20"/>
        </w:rPr>
        <w:t>or electronic steering antenna</w:t>
      </w:r>
      <w:r w:rsidRPr="00C05F40">
        <w:rPr>
          <w:rFonts w:ascii="Arial" w:eastAsia="PMingLiU" w:hAnsi="Arial" w:cs="Arial"/>
          <w:sz w:val="20"/>
          <w:szCs w:val="20"/>
          <w:lang w:eastAsia="zh-TW"/>
        </w:rPr>
        <w:t xml:space="preserve"> (the table 8.1.1-1 in TR 38.921 can be referred as an example format)</w:t>
      </w:r>
    </w:p>
    <w:p w14:paraId="70022CA7" w14:textId="77777777" w:rsidR="00C05F40" w:rsidRPr="00C05F40" w:rsidRDefault="00C05F40" w:rsidP="00C05F40">
      <w:pPr>
        <w:pStyle w:val="ListParagraph"/>
        <w:keepNext/>
        <w:widowControl/>
        <w:numPr>
          <w:ilvl w:val="1"/>
          <w:numId w:val="20"/>
        </w:numPr>
        <w:spacing w:after="120" w:line="259" w:lineRule="auto"/>
        <w:ind w:leftChars="0" w:left="1656"/>
        <w:jc w:val="left"/>
        <w:rPr>
          <w:rFonts w:ascii="Arial" w:hAnsi="Arial" w:cs="Arial"/>
          <w:sz w:val="20"/>
          <w:szCs w:val="20"/>
        </w:rPr>
      </w:pPr>
      <w:r w:rsidRPr="00C05F40">
        <w:rPr>
          <w:rFonts w:ascii="Arial" w:eastAsia="PMingLiU" w:hAnsi="Arial" w:cs="Arial"/>
          <w:sz w:val="20"/>
          <w:szCs w:val="20"/>
          <w:lang w:eastAsia="zh-TW"/>
        </w:rPr>
        <w:t>The range of TRP/EIRP for the Ku band</w:t>
      </w:r>
    </w:p>
    <w:p w14:paraId="1E77E9EC" w14:textId="77777777" w:rsidR="00C05F40" w:rsidRPr="00C05F40" w:rsidRDefault="00C05F40" w:rsidP="00C05F40">
      <w:pPr>
        <w:pStyle w:val="ListParagraph"/>
        <w:keepNext/>
        <w:widowControl/>
        <w:numPr>
          <w:ilvl w:val="1"/>
          <w:numId w:val="20"/>
        </w:numPr>
        <w:spacing w:after="120" w:line="259" w:lineRule="auto"/>
        <w:ind w:leftChars="0" w:left="1656"/>
        <w:jc w:val="left"/>
        <w:rPr>
          <w:rFonts w:ascii="Arial" w:hAnsi="Arial" w:cs="Arial"/>
          <w:sz w:val="20"/>
          <w:szCs w:val="20"/>
        </w:rPr>
      </w:pPr>
      <w:r w:rsidRPr="00C05F40">
        <w:rPr>
          <w:rFonts w:ascii="Arial" w:eastAsia="PMingLiU" w:hAnsi="Arial" w:cs="Arial"/>
          <w:sz w:val="20"/>
          <w:szCs w:val="20"/>
          <w:lang w:eastAsia="zh-TW"/>
        </w:rPr>
        <w:t xml:space="preserve">The </w:t>
      </w:r>
      <w:r w:rsidRPr="00C05F40">
        <w:rPr>
          <w:rFonts w:ascii="Arial" w:hAnsi="Arial" w:cs="Arial"/>
          <w:sz w:val="20"/>
          <w:szCs w:val="20"/>
        </w:rPr>
        <w:t>UL/DL budget</w:t>
      </w:r>
      <w:r w:rsidRPr="00C05F40">
        <w:rPr>
          <w:rFonts w:ascii="Arial" w:eastAsia="PMingLiU" w:hAnsi="Arial" w:cs="Arial"/>
          <w:sz w:val="20"/>
          <w:szCs w:val="20"/>
          <w:lang w:eastAsia="zh-TW"/>
        </w:rPr>
        <w:t xml:space="preserve"> </w:t>
      </w:r>
    </w:p>
    <w:p w14:paraId="7955C1E5" w14:textId="77777777" w:rsidR="00C05F40" w:rsidRPr="00C05F40" w:rsidRDefault="00C05F40" w:rsidP="00C05F40">
      <w:pPr>
        <w:pStyle w:val="ListParagraph"/>
        <w:keepNext/>
        <w:widowControl/>
        <w:numPr>
          <w:ilvl w:val="1"/>
          <w:numId w:val="20"/>
        </w:numPr>
        <w:spacing w:line="259" w:lineRule="auto"/>
        <w:ind w:leftChars="0" w:left="1656"/>
        <w:jc w:val="left"/>
        <w:rPr>
          <w:rFonts w:ascii="Arial" w:eastAsia="PMingLiU" w:hAnsi="Arial" w:cs="Arial"/>
          <w:sz w:val="20"/>
          <w:szCs w:val="20"/>
          <w:lang w:eastAsia="zh-TW"/>
        </w:rPr>
      </w:pPr>
      <w:r w:rsidRPr="00C05F40">
        <w:rPr>
          <w:rFonts w:ascii="Arial" w:eastAsia="PMingLiU" w:hAnsi="Arial" w:cs="Arial"/>
          <w:sz w:val="20"/>
          <w:szCs w:val="20"/>
          <w:lang w:eastAsia="zh-TW"/>
        </w:rPr>
        <w:t>R</w:t>
      </w:r>
      <w:r w:rsidRPr="00C05F40">
        <w:rPr>
          <w:rFonts w:ascii="Arial" w:hAnsi="Arial" w:cs="Arial"/>
          <w:sz w:val="20"/>
          <w:szCs w:val="20"/>
        </w:rPr>
        <w:t>egulatory requirements</w:t>
      </w:r>
    </w:p>
    <w:p w14:paraId="54AC7BB2" w14:textId="77777777" w:rsidR="00095D04" w:rsidRDefault="00C1751E" w:rsidP="00095D04">
      <w:pPr>
        <w:pStyle w:val="Heading4"/>
        <w:ind w:left="0" w:firstLine="0"/>
        <w:rPr>
          <w:rFonts w:cs="Arial"/>
          <w:b/>
          <w:bCs/>
          <w:sz w:val="20"/>
          <w:u w:val="single"/>
          <w:lang w:val="en-US"/>
        </w:rPr>
      </w:pPr>
      <w:r>
        <w:rPr>
          <w:rFonts w:cs="Arial"/>
          <w:iCs/>
          <w:color w:val="FF0000"/>
        </w:rPr>
        <w:br/>
      </w:r>
      <w:r w:rsidR="00095D04">
        <w:rPr>
          <w:rFonts w:cs="Arial"/>
          <w:b/>
          <w:bCs/>
          <w:sz w:val="20"/>
          <w:u w:val="single"/>
          <w:lang w:val="en-US"/>
        </w:rPr>
        <w:t>Perforamance</w:t>
      </w:r>
      <w:r w:rsidR="00095D04" w:rsidRPr="00095D04">
        <w:rPr>
          <w:rFonts w:cs="Arial"/>
          <w:b/>
          <w:bCs/>
          <w:sz w:val="20"/>
          <w:u w:val="single"/>
          <w:lang w:val="en-US"/>
        </w:rPr>
        <w:t xml:space="preserve"> part:</w:t>
      </w:r>
    </w:p>
    <w:p w14:paraId="7BDCBEF3" w14:textId="77777777" w:rsidR="00095D04" w:rsidRPr="00095D04" w:rsidRDefault="00095D04" w:rsidP="00095D04">
      <w:pPr>
        <w:pStyle w:val="ListParagraph"/>
        <w:keepNext/>
        <w:numPr>
          <w:ilvl w:val="0"/>
          <w:numId w:val="25"/>
        </w:numPr>
        <w:spacing w:after="120" w:line="259" w:lineRule="auto"/>
        <w:ind w:leftChars="0"/>
        <w:rPr>
          <w:rFonts w:ascii="Arial" w:hAnsi="Arial" w:cs="Arial"/>
          <w:iCs/>
        </w:rPr>
      </w:pPr>
      <w:r w:rsidRPr="00095D04">
        <w:rPr>
          <w:rFonts w:ascii="Arial" w:hAnsi="Arial" w:cs="Arial"/>
          <w:iCs/>
        </w:rPr>
        <w:t>RRM performance requirements and test cases</w:t>
      </w:r>
    </w:p>
    <w:p w14:paraId="62E14F50" w14:textId="77777777" w:rsidR="00095D04" w:rsidRPr="00095D04" w:rsidRDefault="00095D04" w:rsidP="00095D04">
      <w:pPr>
        <w:pStyle w:val="ListParagraph"/>
        <w:keepNext/>
        <w:numPr>
          <w:ilvl w:val="0"/>
          <w:numId w:val="25"/>
        </w:numPr>
        <w:spacing w:after="120" w:line="259" w:lineRule="auto"/>
        <w:ind w:leftChars="0"/>
        <w:rPr>
          <w:rFonts w:ascii="Arial" w:hAnsi="Arial" w:cs="Arial"/>
          <w:iCs/>
        </w:rPr>
      </w:pPr>
      <w:r w:rsidRPr="00095D04">
        <w:rPr>
          <w:rFonts w:ascii="Arial" w:hAnsi="Arial" w:cs="Arial"/>
          <w:iCs/>
        </w:rPr>
        <w:t>UE demodulation and CSI reporting requirements</w:t>
      </w:r>
    </w:p>
    <w:p w14:paraId="5A6BA3E4" w14:textId="5FA548A8" w:rsidR="00095D04" w:rsidRPr="00095D04" w:rsidRDefault="00095D04" w:rsidP="00095D04">
      <w:pPr>
        <w:pStyle w:val="ListParagraph"/>
        <w:keepNext/>
        <w:numPr>
          <w:ilvl w:val="0"/>
          <w:numId w:val="25"/>
        </w:numPr>
        <w:spacing w:after="120" w:line="259" w:lineRule="auto"/>
        <w:ind w:leftChars="0"/>
        <w:rPr>
          <w:rFonts w:ascii="Arial" w:hAnsi="Arial" w:cs="Arial"/>
          <w:iCs/>
        </w:rPr>
      </w:pPr>
      <w:r w:rsidRPr="00095D04">
        <w:rPr>
          <w:rFonts w:ascii="Arial" w:hAnsi="Arial" w:cs="Arial"/>
          <w:iCs/>
        </w:rPr>
        <w:t>Satellite access node demodulation requirements</w:t>
      </w:r>
    </w:p>
    <w:p w14:paraId="7D2D88CC" w14:textId="678A233C" w:rsidR="00721CF6" w:rsidRPr="00095D04" w:rsidRDefault="00095D04" w:rsidP="00095D04">
      <w:pPr>
        <w:pStyle w:val="ListParagraph"/>
        <w:numPr>
          <w:ilvl w:val="0"/>
          <w:numId w:val="25"/>
        </w:numPr>
        <w:ind w:leftChars="0"/>
        <w:rPr>
          <w:rFonts w:ascii="Arial" w:hAnsi="Arial" w:cs="Arial"/>
          <w:iCs/>
        </w:rPr>
      </w:pPr>
      <w:r w:rsidRPr="00095D04">
        <w:rPr>
          <w:rFonts w:ascii="Arial" w:hAnsi="Arial" w:cs="Arial"/>
          <w:iCs/>
        </w:rPr>
        <w:t>Satellite access node conformance tests</w:t>
      </w:r>
    </w:p>
    <w:p w14:paraId="10B717A0" w14:textId="77777777" w:rsidR="00095D04" w:rsidRPr="00095D04" w:rsidRDefault="00095D04" w:rsidP="00095D04">
      <w:pPr>
        <w:rPr>
          <w:rFonts w:ascii="Arial" w:hAnsi="Arial" w:cs="Arial"/>
          <w:iCs/>
        </w:rPr>
      </w:pPr>
    </w:p>
    <w:p w14:paraId="3497803B" w14:textId="77777777" w:rsidR="00095D04" w:rsidRPr="00701410" w:rsidRDefault="00095D04" w:rsidP="00095D04">
      <w:pPr>
        <w:pStyle w:val="Heading2"/>
      </w:pPr>
      <w:r>
        <w:t>3.</w:t>
      </w:r>
      <w:r>
        <w:tab/>
        <w:t xml:space="preserve">Detailed progress in SA/CT WGs since last TSG meeting </w:t>
      </w:r>
      <w:r w:rsidRPr="005A6C96">
        <w:t>(for all involved WGs)</w:t>
      </w:r>
    </w:p>
    <w:p w14:paraId="331F18FF" w14:textId="77777777" w:rsidR="00095D04" w:rsidRPr="00721CF6" w:rsidRDefault="00095D04" w:rsidP="00095D0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4B0EC601" w14:textId="77777777" w:rsidR="00095D04" w:rsidRDefault="00095D04" w:rsidP="00095D04">
      <w:pPr>
        <w:pStyle w:val="Heading4"/>
        <w:rPr>
          <w:lang w:eastAsia="ja-JP"/>
        </w:rPr>
      </w:pPr>
      <w:r>
        <w:rPr>
          <w:lang w:eastAsia="ja-JP"/>
        </w:rPr>
        <w:t>Not applicable.</w:t>
      </w:r>
    </w:p>
    <w:p w14:paraId="50DABD2D" w14:textId="77777777" w:rsidR="00095D04" w:rsidRPr="00721CF6" w:rsidRDefault="00095D04" w:rsidP="00C05F40">
      <w:pPr>
        <w:ind w:firstLine="567"/>
        <w:rPr>
          <w:rFonts w:ascii="Arial" w:hAnsi="Arial" w:cs="Arial"/>
          <w:iCs/>
          <w:color w:val="FF0000"/>
        </w:rPr>
      </w:pPr>
    </w:p>
    <w:p w14:paraId="56E5E5EE" w14:textId="0B59381D" w:rsidR="005A6C96" w:rsidRPr="00D85475" w:rsidRDefault="00095D04" w:rsidP="005A6C96">
      <w:pPr>
        <w:pStyle w:val="Heading2"/>
        <w:rPr>
          <w:b/>
          <w:bCs/>
        </w:rPr>
      </w:pPr>
      <w:r>
        <w:t>4</w:t>
      </w:r>
      <w:r w:rsidR="005A6C96">
        <w:t>.</w:t>
      </w:r>
      <w:r w:rsidR="005A6C96">
        <w:tab/>
        <w:t>References</w:t>
      </w:r>
    </w:p>
    <w:tbl>
      <w:tblPr>
        <w:tblW w:w="10194" w:type="dxa"/>
        <w:tblLayout w:type="fixed"/>
        <w:tblLook w:val="04A0" w:firstRow="1" w:lastRow="0" w:firstColumn="1" w:lastColumn="0" w:noHBand="0" w:noVBand="1"/>
      </w:tblPr>
      <w:tblGrid>
        <w:gridCol w:w="562"/>
        <w:gridCol w:w="1134"/>
        <w:gridCol w:w="6055"/>
        <w:gridCol w:w="2443"/>
      </w:tblGrid>
      <w:tr w:rsidR="00D85475" w:rsidRPr="00D85475" w14:paraId="6D5EBBC6" w14:textId="77777777" w:rsidTr="004D0187">
        <w:trPr>
          <w:trHeight w:val="261"/>
        </w:trPr>
        <w:tc>
          <w:tcPr>
            <w:tcW w:w="562" w:type="dxa"/>
            <w:tcBorders>
              <w:top w:val="single" w:sz="4" w:space="0" w:color="A6A6A6"/>
              <w:left w:val="single" w:sz="4" w:space="0" w:color="A6A6A6"/>
              <w:bottom w:val="single" w:sz="4" w:space="0" w:color="A6A6A6"/>
              <w:right w:val="single" w:sz="4" w:space="0" w:color="A6A6A6"/>
            </w:tcBorders>
            <w:shd w:val="clear" w:color="auto" w:fill="D9D9D9" w:themeFill="background1" w:themeFillShade="D9"/>
            <w:vAlign w:val="center"/>
          </w:tcPr>
          <w:p w14:paraId="3713532A" w14:textId="7BAB5234" w:rsidR="00D85475" w:rsidRPr="00D85475" w:rsidRDefault="00D85475" w:rsidP="00D85475">
            <w:pPr>
              <w:overflowPunct/>
              <w:autoSpaceDE/>
              <w:autoSpaceDN/>
              <w:adjustRightInd/>
              <w:spacing w:after="0"/>
              <w:textAlignment w:val="auto"/>
              <w:rPr>
                <w:rFonts w:ascii="Arial" w:hAnsi="Arial" w:cs="Arial"/>
                <w:b/>
                <w:bCs/>
                <w:color w:val="0000FF"/>
                <w:sz w:val="16"/>
                <w:szCs w:val="16"/>
                <w:u w:val="single"/>
                <w:lang w:val="en-US" w:eastAsia="en-US"/>
              </w:rPr>
            </w:pPr>
            <w:r w:rsidRPr="00D85475">
              <w:rPr>
                <w:rFonts w:ascii="Arial" w:hAnsi="Arial" w:cs="Arial"/>
                <w:b/>
                <w:bCs/>
                <w:color w:val="0000FF"/>
                <w:sz w:val="16"/>
                <w:szCs w:val="16"/>
                <w:u w:val="single"/>
                <w:lang w:val="en-US" w:eastAsia="en-US"/>
              </w:rPr>
              <w:t>Ref</w:t>
            </w:r>
          </w:p>
        </w:tc>
        <w:tc>
          <w:tcPr>
            <w:tcW w:w="1134" w:type="dxa"/>
            <w:tcBorders>
              <w:top w:val="single" w:sz="4" w:space="0" w:color="A6A6A6"/>
              <w:left w:val="single" w:sz="4" w:space="0" w:color="A6A6A6"/>
              <w:bottom w:val="single" w:sz="4" w:space="0" w:color="A6A6A6"/>
              <w:right w:val="single" w:sz="4" w:space="0" w:color="A6A6A6"/>
            </w:tcBorders>
            <w:shd w:val="clear" w:color="auto" w:fill="D9D9D9" w:themeFill="background1" w:themeFillShade="D9"/>
            <w:vAlign w:val="center"/>
          </w:tcPr>
          <w:p w14:paraId="7B6A4A98" w14:textId="40A1BE5C" w:rsidR="00D85475" w:rsidRPr="00D85475" w:rsidRDefault="00D85475" w:rsidP="00D85475">
            <w:pPr>
              <w:overflowPunct/>
              <w:autoSpaceDE/>
              <w:autoSpaceDN/>
              <w:adjustRightInd/>
              <w:spacing w:after="0"/>
              <w:textAlignment w:val="auto"/>
              <w:rPr>
                <w:rFonts w:ascii="Arial" w:hAnsi="Arial" w:cs="Arial"/>
                <w:b/>
                <w:bCs/>
                <w:color w:val="0000FF"/>
                <w:sz w:val="16"/>
                <w:szCs w:val="16"/>
                <w:u w:val="single"/>
              </w:rPr>
            </w:pPr>
            <w:r w:rsidRPr="00D85475">
              <w:rPr>
                <w:rFonts w:ascii="Arial" w:hAnsi="Arial" w:cs="Arial"/>
                <w:b/>
                <w:bCs/>
                <w:color w:val="0000FF"/>
                <w:sz w:val="16"/>
                <w:szCs w:val="16"/>
                <w:u w:val="single"/>
              </w:rPr>
              <w:t>Tdoc</w:t>
            </w:r>
          </w:p>
        </w:tc>
        <w:tc>
          <w:tcPr>
            <w:tcW w:w="6055" w:type="dxa"/>
            <w:tcBorders>
              <w:top w:val="single" w:sz="4" w:space="0" w:color="A6A6A6"/>
              <w:left w:val="nil"/>
              <w:bottom w:val="single" w:sz="4" w:space="0" w:color="A6A6A6"/>
              <w:right w:val="single" w:sz="4" w:space="0" w:color="A6A6A6"/>
            </w:tcBorders>
            <w:shd w:val="clear" w:color="auto" w:fill="D9D9D9" w:themeFill="background1" w:themeFillShade="D9"/>
            <w:vAlign w:val="center"/>
          </w:tcPr>
          <w:p w14:paraId="37BCAF57" w14:textId="0946DE94" w:rsidR="00D85475" w:rsidRPr="00D85475" w:rsidRDefault="00D85475" w:rsidP="00D85475">
            <w:pPr>
              <w:overflowPunct/>
              <w:autoSpaceDE/>
              <w:autoSpaceDN/>
              <w:adjustRightInd/>
              <w:spacing w:after="0"/>
              <w:textAlignment w:val="auto"/>
              <w:rPr>
                <w:rFonts w:ascii="Arial" w:hAnsi="Arial" w:cs="Arial"/>
                <w:b/>
                <w:bCs/>
                <w:sz w:val="16"/>
                <w:szCs w:val="16"/>
              </w:rPr>
            </w:pPr>
            <w:r w:rsidRPr="00D85475">
              <w:rPr>
                <w:rFonts w:ascii="Arial" w:hAnsi="Arial" w:cs="Arial"/>
                <w:b/>
                <w:bCs/>
                <w:sz w:val="16"/>
                <w:szCs w:val="16"/>
              </w:rPr>
              <w:t>Subject</w:t>
            </w:r>
          </w:p>
        </w:tc>
        <w:tc>
          <w:tcPr>
            <w:tcW w:w="2443" w:type="dxa"/>
            <w:tcBorders>
              <w:top w:val="single" w:sz="4" w:space="0" w:color="A6A6A6"/>
              <w:left w:val="nil"/>
              <w:bottom w:val="single" w:sz="4" w:space="0" w:color="A6A6A6"/>
              <w:right w:val="single" w:sz="4" w:space="0" w:color="A6A6A6"/>
            </w:tcBorders>
            <w:shd w:val="clear" w:color="auto" w:fill="D9D9D9" w:themeFill="background1" w:themeFillShade="D9"/>
            <w:vAlign w:val="center"/>
          </w:tcPr>
          <w:p w14:paraId="5C9F7BD7" w14:textId="287EE130" w:rsidR="00D85475" w:rsidRPr="00D85475" w:rsidRDefault="00D85475" w:rsidP="00D85475">
            <w:pPr>
              <w:overflowPunct/>
              <w:autoSpaceDE/>
              <w:autoSpaceDN/>
              <w:adjustRightInd/>
              <w:spacing w:after="0"/>
              <w:textAlignment w:val="auto"/>
              <w:rPr>
                <w:rFonts w:ascii="Arial" w:hAnsi="Arial" w:cs="Arial"/>
                <w:b/>
                <w:bCs/>
                <w:sz w:val="16"/>
                <w:szCs w:val="16"/>
              </w:rPr>
            </w:pPr>
            <w:r w:rsidRPr="00D85475">
              <w:rPr>
                <w:rFonts w:ascii="Arial" w:hAnsi="Arial" w:cs="Arial"/>
                <w:b/>
                <w:bCs/>
                <w:sz w:val="16"/>
                <w:szCs w:val="16"/>
              </w:rPr>
              <w:t>Source</w:t>
            </w:r>
          </w:p>
        </w:tc>
      </w:tr>
      <w:tr w:rsidR="00D85475" w:rsidRPr="00D85475" w14:paraId="11B97291" w14:textId="77777777" w:rsidTr="004D0187">
        <w:trPr>
          <w:trHeight w:val="261"/>
        </w:trPr>
        <w:tc>
          <w:tcPr>
            <w:tcW w:w="562" w:type="dxa"/>
            <w:tcBorders>
              <w:top w:val="single" w:sz="4" w:space="0" w:color="A6A6A6"/>
              <w:left w:val="single" w:sz="4" w:space="0" w:color="A6A6A6"/>
              <w:bottom w:val="single" w:sz="4" w:space="0" w:color="A6A6A6"/>
              <w:right w:val="single" w:sz="4" w:space="0" w:color="A6A6A6"/>
            </w:tcBorders>
            <w:vAlign w:val="center"/>
          </w:tcPr>
          <w:p w14:paraId="3920812E" w14:textId="0B7149B5" w:rsidR="00D85475" w:rsidRPr="00E239C7" w:rsidRDefault="00D85475" w:rsidP="00D85475">
            <w:pPr>
              <w:overflowPunct/>
              <w:autoSpaceDE/>
              <w:autoSpaceDN/>
              <w:adjustRightInd/>
              <w:spacing w:after="0"/>
              <w:textAlignment w:val="auto"/>
              <w:rPr>
                <w:rFonts w:ascii="Arial" w:hAnsi="Arial" w:cs="Arial"/>
                <w:color w:val="0000FF"/>
                <w:sz w:val="16"/>
                <w:szCs w:val="16"/>
                <w:u w:val="single"/>
                <w:lang w:val="en-US" w:eastAsia="en-US"/>
              </w:rPr>
            </w:pPr>
            <w:r w:rsidRPr="00E239C7">
              <w:rPr>
                <w:rFonts w:ascii="Arial" w:hAnsi="Arial" w:cs="Arial"/>
                <w:color w:val="0000FF"/>
                <w:sz w:val="16"/>
                <w:szCs w:val="16"/>
                <w:u w:val="single"/>
                <w:lang w:val="en-US" w:eastAsia="en-US"/>
              </w:rPr>
              <w:t>[1]</w:t>
            </w:r>
          </w:p>
        </w:tc>
        <w:tc>
          <w:tcPr>
            <w:tcW w:w="1134" w:type="dxa"/>
            <w:tcBorders>
              <w:top w:val="single" w:sz="4" w:space="0" w:color="A6A6A6"/>
              <w:left w:val="single" w:sz="4" w:space="0" w:color="A6A6A6"/>
              <w:bottom w:val="single" w:sz="4" w:space="0" w:color="A6A6A6"/>
              <w:right w:val="single" w:sz="4" w:space="0" w:color="A6A6A6"/>
            </w:tcBorders>
            <w:shd w:val="clear" w:color="auto" w:fill="auto"/>
            <w:vAlign w:val="center"/>
            <w:hideMark/>
          </w:tcPr>
          <w:p w14:paraId="6F55033B" w14:textId="0EEB863B" w:rsidR="00D85475" w:rsidRPr="00D85475" w:rsidRDefault="00000000" w:rsidP="00D85475">
            <w:pPr>
              <w:overflowPunct/>
              <w:autoSpaceDE/>
              <w:autoSpaceDN/>
              <w:adjustRightInd/>
              <w:spacing w:after="0"/>
              <w:textAlignment w:val="auto"/>
              <w:rPr>
                <w:rFonts w:ascii="Arial" w:hAnsi="Arial" w:cs="Arial"/>
                <w:b/>
                <w:bCs/>
                <w:color w:val="0000FF"/>
                <w:sz w:val="16"/>
                <w:szCs w:val="16"/>
                <w:u w:val="single"/>
                <w:lang w:val="en-US" w:eastAsia="en-US"/>
              </w:rPr>
            </w:pPr>
            <w:hyperlink r:id="rId9" w:history="1">
              <w:r w:rsidR="00D85475">
                <w:rPr>
                  <w:rStyle w:val="Hyperlink"/>
                  <w:rFonts w:ascii="Arial" w:hAnsi="Arial" w:cs="Arial"/>
                  <w:b/>
                  <w:bCs/>
                  <w:sz w:val="16"/>
                  <w:szCs w:val="16"/>
                </w:rPr>
                <w:t>R4-2411120</w:t>
              </w:r>
            </w:hyperlink>
          </w:p>
        </w:tc>
        <w:tc>
          <w:tcPr>
            <w:tcW w:w="6055" w:type="dxa"/>
            <w:tcBorders>
              <w:top w:val="single" w:sz="4" w:space="0" w:color="A6A6A6"/>
              <w:left w:val="nil"/>
              <w:bottom w:val="single" w:sz="4" w:space="0" w:color="A6A6A6"/>
              <w:right w:val="single" w:sz="4" w:space="0" w:color="A6A6A6"/>
            </w:tcBorders>
            <w:shd w:val="clear" w:color="auto" w:fill="auto"/>
            <w:vAlign w:val="center"/>
            <w:hideMark/>
          </w:tcPr>
          <w:p w14:paraId="2B69D131" w14:textId="38086C6E"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Discussion on coexistence evaluations for Ku-band for NR NTN</w:t>
            </w:r>
          </w:p>
        </w:tc>
        <w:tc>
          <w:tcPr>
            <w:tcW w:w="2443" w:type="dxa"/>
            <w:tcBorders>
              <w:top w:val="single" w:sz="4" w:space="0" w:color="A6A6A6"/>
              <w:left w:val="nil"/>
              <w:bottom w:val="single" w:sz="4" w:space="0" w:color="A6A6A6"/>
              <w:right w:val="single" w:sz="4" w:space="0" w:color="A6A6A6"/>
            </w:tcBorders>
            <w:shd w:val="clear" w:color="auto" w:fill="auto"/>
            <w:vAlign w:val="center"/>
            <w:hideMark/>
          </w:tcPr>
          <w:p w14:paraId="158B07DD" w14:textId="168E5C65"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CATT</w:t>
            </w:r>
          </w:p>
        </w:tc>
      </w:tr>
      <w:tr w:rsidR="00D85475" w:rsidRPr="00D85475" w14:paraId="77B04F59"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75E5BD2E" w14:textId="691ECD34" w:rsidR="00D85475" w:rsidRPr="00E239C7" w:rsidRDefault="00D85475" w:rsidP="00D85475">
            <w:pPr>
              <w:overflowPunct/>
              <w:autoSpaceDE/>
              <w:autoSpaceDN/>
              <w:adjustRightInd/>
              <w:spacing w:after="0"/>
              <w:textAlignment w:val="auto"/>
              <w:rPr>
                <w:rFonts w:ascii="Arial" w:hAnsi="Arial" w:cs="Arial"/>
                <w:color w:val="0000FF"/>
                <w:sz w:val="16"/>
                <w:szCs w:val="16"/>
                <w:u w:val="single"/>
                <w:lang w:val="en-US" w:eastAsia="en-US"/>
              </w:rPr>
            </w:pPr>
            <w:r w:rsidRPr="00E239C7">
              <w:rPr>
                <w:rFonts w:ascii="Arial" w:hAnsi="Arial" w:cs="Arial"/>
                <w:color w:val="0000FF"/>
                <w:sz w:val="16"/>
                <w:szCs w:val="16"/>
                <w:u w:val="single"/>
                <w:lang w:val="en-US" w:eastAsia="en-US"/>
              </w:rPr>
              <w:t>[2]</w:t>
            </w:r>
          </w:p>
        </w:tc>
        <w:tc>
          <w:tcPr>
            <w:tcW w:w="1134" w:type="dxa"/>
            <w:tcBorders>
              <w:top w:val="nil"/>
              <w:left w:val="single" w:sz="4" w:space="0" w:color="A6A6A6"/>
              <w:bottom w:val="single" w:sz="4" w:space="0" w:color="A6A6A6"/>
              <w:right w:val="single" w:sz="4" w:space="0" w:color="A6A6A6"/>
            </w:tcBorders>
            <w:shd w:val="clear" w:color="auto" w:fill="auto"/>
            <w:vAlign w:val="center"/>
            <w:hideMark/>
          </w:tcPr>
          <w:p w14:paraId="126CF0E2" w14:textId="09390236" w:rsidR="00D85475" w:rsidRPr="00D85475" w:rsidRDefault="00000000" w:rsidP="00D85475">
            <w:pPr>
              <w:overflowPunct/>
              <w:autoSpaceDE/>
              <w:autoSpaceDN/>
              <w:adjustRightInd/>
              <w:spacing w:after="0"/>
              <w:textAlignment w:val="auto"/>
              <w:rPr>
                <w:rFonts w:ascii="Arial" w:hAnsi="Arial" w:cs="Arial"/>
                <w:b/>
                <w:bCs/>
                <w:color w:val="0000FF"/>
                <w:sz w:val="16"/>
                <w:szCs w:val="16"/>
                <w:u w:val="single"/>
                <w:lang w:val="en-US" w:eastAsia="en-US"/>
              </w:rPr>
            </w:pPr>
            <w:hyperlink r:id="rId10" w:history="1">
              <w:r w:rsidR="00D85475">
                <w:rPr>
                  <w:rStyle w:val="Hyperlink"/>
                  <w:rFonts w:ascii="Arial" w:hAnsi="Arial" w:cs="Arial"/>
                  <w:b/>
                  <w:bCs/>
                  <w:sz w:val="16"/>
                  <w:szCs w:val="16"/>
                </w:rPr>
                <w:t>R4-2411121</w:t>
              </w:r>
            </w:hyperlink>
          </w:p>
        </w:tc>
        <w:tc>
          <w:tcPr>
            <w:tcW w:w="6055" w:type="dxa"/>
            <w:tcBorders>
              <w:top w:val="nil"/>
              <w:left w:val="nil"/>
              <w:bottom w:val="single" w:sz="4" w:space="0" w:color="A6A6A6"/>
              <w:right w:val="single" w:sz="4" w:space="0" w:color="A6A6A6"/>
            </w:tcBorders>
            <w:shd w:val="clear" w:color="auto" w:fill="auto"/>
            <w:vAlign w:val="center"/>
            <w:hideMark/>
          </w:tcPr>
          <w:p w14:paraId="7861B729" w14:textId="5A6436BC"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Discussion on system parameters for Ku-band for NR NTN</w:t>
            </w:r>
          </w:p>
        </w:tc>
        <w:tc>
          <w:tcPr>
            <w:tcW w:w="2443" w:type="dxa"/>
            <w:tcBorders>
              <w:top w:val="nil"/>
              <w:left w:val="nil"/>
              <w:bottom w:val="single" w:sz="4" w:space="0" w:color="A6A6A6"/>
              <w:right w:val="single" w:sz="4" w:space="0" w:color="A6A6A6"/>
            </w:tcBorders>
            <w:shd w:val="clear" w:color="auto" w:fill="auto"/>
            <w:vAlign w:val="center"/>
            <w:hideMark/>
          </w:tcPr>
          <w:p w14:paraId="57BC8E6A" w14:textId="4F219C1C"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CATT</w:t>
            </w:r>
          </w:p>
        </w:tc>
      </w:tr>
      <w:tr w:rsidR="00D85475" w:rsidRPr="00D85475" w14:paraId="6B748587"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142F52B9" w14:textId="1ECC8F8E" w:rsidR="00D85475" w:rsidRPr="00E239C7" w:rsidRDefault="00D85475" w:rsidP="00D85475">
            <w:pPr>
              <w:overflowPunct/>
              <w:autoSpaceDE/>
              <w:autoSpaceDN/>
              <w:adjustRightInd/>
              <w:spacing w:after="0"/>
              <w:textAlignment w:val="auto"/>
              <w:rPr>
                <w:rFonts w:ascii="Arial" w:hAnsi="Arial" w:cs="Arial"/>
                <w:color w:val="0000FF"/>
                <w:sz w:val="16"/>
                <w:szCs w:val="16"/>
                <w:u w:val="single"/>
                <w:lang w:val="en-US" w:eastAsia="en-US"/>
              </w:rPr>
            </w:pPr>
            <w:r w:rsidRPr="00E239C7">
              <w:rPr>
                <w:rFonts w:ascii="Arial" w:hAnsi="Arial" w:cs="Arial"/>
                <w:color w:val="0000FF"/>
                <w:sz w:val="16"/>
                <w:szCs w:val="16"/>
                <w:u w:val="single"/>
                <w:lang w:val="en-US" w:eastAsia="en-US"/>
              </w:rPr>
              <w:t>[3]</w:t>
            </w:r>
          </w:p>
        </w:tc>
        <w:tc>
          <w:tcPr>
            <w:tcW w:w="1134" w:type="dxa"/>
            <w:tcBorders>
              <w:top w:val="nil"/>
              <w:left w:val="single" w:sz="4" w:space="0" w:color="A6A6A6"/>
              <w:bottom w:val="single" w:sz="4" w:space="0" w:color="A6A6A6"/>
              <w:right w:val="single" w:sz="4" w:space="0" w:color="A6A6A6"/>
            </w:tcBorders>
            <w:shd w:val="clear" w:color="auto" w:fill="auto"/>
            <w:vAlign w:val="center"/>
            <w:hideMark/>
          </w:tcPr>
          <w:p w14:paraId="41E0F72D" w14:textId="4E3CD543" w:rsidR="00D85475" w:rsidRPr="00D85475" w:rsidRDefault="00000000" w:rsidP="00D85475">
            <w:pPr>
              <w:overflowPunct/>
              <w:autoSpaceDE/>
              <w:autoSpaceDN/>
              <w:adjustRightInd/>
              <w:spacing w:after="0"/>
              <w:textAlignment w:val="auto"/>
              <w:rPr>
                <w:rFonts w:ascii="Arial" w:hAnsi="Arial" w:cs="Arial"/>
                <w:b/>
                <w:bCs/>
                <w:color w:val="0000FF"/>
                <w:sz w:val="16"/>
                <w:szCs w:val="16"/>
                <w:u w:val="single"/>
                <w:lang w:val="en-US" w:eastAsia="en-US"/>
              </w:rPr>
            </w:pPr>
            <w:hyperlink r:id="rId11" w:history="1">
              <w:r w:rsidR="00D85475">
                <w:rPr>
                  <w:rStyle w:val="Hyperlink"/>
                  <w:rFonts w:ascii="Arial" w:hAnsi="Arial" w:cs="Arial"/>
                  <w:b/>
                  <w:bCs/>
                  <w:sz w:val="16"/>
                  <w:szCs w:val="16"/>
                </w:rPr>
                <w:t>R4-2411122</w:t>
              </w:r>
            </w:hyperlink>
          </w:p>
        </w:tc>
        <w:tc>
          <w:tcPr>
            <w:tcW w:w="6055" w:type="dxa"/>
            <w:tcBorders>
              <w:top w:val="nil"/>
              <w:left w:val="nil"/>
              <w:bottom w:val="single" w:sz="4" w:space="0" w:color="A6A6A6"/>
              <w:right w:val="single" w:sz="4" w:space="0" w:color="A6A6A6"/>
            </w:tcBorders>
            <w:shd w:val="clear" w:color="auto" w:fill="auto"/>
            <w:vAlign w:val="center"/>
            <w:hideMark/>
          </w:tcPr>
          <w:p w14:paraId="6E775E46" w14:textId="18DC576C"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Discussion on SAN RF core requirements for Ku-band for NR NTN</w:t>
            </w:r>
          </w:p>
        </w:tc>
        <w:tc>
          <w:tcPr>
            <w:tcW w:w="2443" w:type="dxa"/>
            <w:tcBorders>
              <w:top w:val="nil"/>
              <w:left w:val="nil"/>
              <w:bottom w:val="single" w:sz="4" w:space="0" w:color="A6A6A6"/>
              <w:right w:val="single" w:sz="4" w:space="0" w:color="A6A6A6"/>
            </w:tcBorders>
            <w:shd w:val="clear" w:color="auto" w:fill="auto"/>
            <w:vAlign w:val="center"/>
            <w:hideMark/>
          </w:tcPr>
          <w:p w14:paraId="746896F7" w14:textId="5A33AC5B"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CATT</w:t>
            </w:r>
          </w:p>
        </w:tc>
      </w:tr>
      <w:tr w:rsidR="00D85475" w:rsidRPr="00D85475" w14:paraId="07D78780"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71A9310F" w14:textId="7B8EA59E" w:rsidR="00D85475" w:rsidRPr="00E239C7" w:rsidRDefault="00D85475" w:rsidP="00D85475">
            <w:pPr>
              <w:overflowPunct/>
              <w:autoSpaceDE/>
              <w:autoSpaceDN/>
              <w:adjustRightInd/>
              <w:spacing w:after="0"/>
              <w:textAlignment w:val="auto"/>
              <w:rPr>
                <w:rFonts w:ascii="Arial" w:hAnsi="Arial" w:cs="Arial"/>
                <w:color w:val="0000FF"/>
                <w:sz w:val="16"/>
                <w:szCs w:val="16"/>
                <w:u w:val="single"/>
                <w:lang w:val="en-US" w:eastAsia="en-US"/>
              </w:rPr>
            </w:pPr>
            <w:r w:rsidRPr="00E239C7">
              <w:rPr>
                <w:rFonts w:ascii="Arial" w:hAnsi="Arial" w:cs="Arial"/>
                <w:color w:val="0000FF"/>
                <w:sz w:val="16"/>
                <w:szCs w:val="16"/>
                <w:u w:val="single"/>
                <w:lang w:val="en-US" w:eastAsia="en-US"/>
              </w:rPr>
              <w:t>[4]</w:t>
            </w:r>
          </w:p>
        </w:tc>
        <w:tc>
          <w:tcPr>
            <w:tcW w:w="1134" w:type="dxa"/>
            <w:tcBorders>
              <w:top w:val="nil"/>
              <w:left w:val="single" w:sz="4" w:space="0" w:color="A6A6A6"/>
              <w:bottom w:val="single" w:sz="4" w:space="0" w:color="A6A6A6"/>
              <w:right w:val="single" w:sz="4" w:space="0" w:color="A6A6A6"/>
            </w:tcBorders>
            <w:shd w:val="clear" w:color="auto" w:fill="auto"/>
            <w:vAlign w:val="center"/>
            <w:hideMark/>
          </w:tcPr>
          <w:p w14:paraId="7033795C" w14:textId="2EDB6031" w:rsidR="00D85475" w:rsidRPr="00D85475" w:rsidRDefault="00000000" w:rsidP="00D85475">
            <w:pPr>
              <w:overflowPunct/>
              <w:autoSpaceDE/>
              <w:autoSpaceDN/>
              <w:adjustRightInd/>
              <w:spacing w:after="0"/>
              <w:textAlignment w:val="auto"/>
              <w:rPr>
                <w:rFonts w:ascii="Arial" w:hAnsi="Arial" w:cs="Arial"/>
                <w:b/>
                <w:bCs/>
                <w:color w:val="0000FF"/>
                <w:sz w:val="16"/>
                <w:szCs w:val="16"/>
                <w:u w:val="single"/>
                <w:lang w:val="en-US" w:eastAsia="en-US"/>
              </w:rPr>
            </w:pPr>
            <w:hyperlink r:id="rId12" w:history="1">
              <w:r w:rsidR="00D85475">
                <w:rPr>
                  <w:rStyle w:val="Hyperlink"/>
                  <w:rFonts w:ascii="Arial" w:hAnsi="Arial" w:cs="Arial"/>
                  <w:b/>
                  <w:bCs/>
                  <w:sz w:val="16"/>
                  <w:szCs w:val="16"/>
                </w:rPr>
                <w:t>R4-2411188</w:t>
              </w:r>
            </w:hyperlink>
          </w:p>
        </w:tc>
        <w:tc>
          <w:tcPr>
            <w:tcW w:w="6055" w:type="dxa"/>
            <w:tcBorders>
              <w:top w:val="nil"/>
              <w:left w:val="nil"/>
              <w:bottom w:val="single" w:sz="4" w:space="0" w:color="A6A6A6"/>
              <w:right w:val="single" w:sz="4" w:space="0" w:color="A6A6A6"/>
            </w:tcBorders>
            <w:shd w:val="clear" w:color="auto" w:fill="auto"/>
            <w:vAlign w:val="center"/>
            <w:hideMark/>
          </w:tcPr>
          <w:p w14:paraId="01C3BF3A" w14:textId="519D49B7"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NTN Ku-band - Coexistence</w:t>
            </w:r>
          </w:p>
        </w:tc>
        <w:tc>
          <w:tcPr>
            <w:tcW w:w="2443" w:type="dxa"/>
            <w:tcBorders>
              <w:top w:val="nil"/>
              <w:left w:val="nil"/>
              <w:bottom w:val="single" w:sz="4" w:space="0" w:color="A6A6A6"/>
              <w:right w:val="single" w:sz="4" w:space="0" w:color="A6A6A6"/>
            </w:tcBorders>
            <w:shd w:val="clear" w:color="auto" w:fill="auto"/>
            <w:vAlign w:val="center"/>
            <w:hideMark/>
          </w:tcPr>
          <w:p w14:paraId="4D8BD0D6" w14:textId="1CEC6130"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Ericsson</w:t>
            </w:r>
          </w:p>
        </w:tc>
      </w:tr>
      <w:tr w:rsidR="00D85475" w:rsidRPr="00D85475" w14:paraId="0185F823"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687E7AE1" w14:textId="727C0776" w:rsidR="00D85475" w:rsidRPr="00E239C7" w:rsidRDefault="00D85475" w:rsidP="00D85475">
            <w:pPr>
              <w:overflowPunct/>
              <w:autoSpaceDE/>
              <w:autoSpaceDN/>
              <w:adjustRightInd/>
              <w:spacing w:after="0"/>
              <w:textAlignment w:val="auto"/>
              <w:rPr>
                <w:rFonts w:ascii="Arial" w:hAnsi="Arial" w:cs="Arial"/>
                <w:color w:val="0000FF"/>
                <w:sz w:val="16"/>
                <w:szCs w:val="16"/>
                <w:u w:val="single"/>
                <w:lang w:val="en-US" w:eastAsia="en-US"/>
              </w:rPr>
            </w:pPr>
            <w:r w:rsidRPr="00E239C7">
              <w:rPr>
                <w:rFonts w:ascii="Arial" w:hAnsi="Arial" w:cs="Arial"/>
                <w:color w:val="0000FF"/>
                <w:sz w:val="16"/>
                <w:szCs w:val="16"/>
                <w:u w:val="single"/>
                <w:lang w:val="en-US" w:eastAsia="en-US"/>
              </w:rPr>
              <w:t>[5]</w:t>
            </w:r>
          </w:p>
        </w:tc>
        <w:tc>
          <w:tcPr>
            <w:tcW w:w="1134" w:type="dxa"/>
            <w:tcBorders>
              <w:top w:val="nil"/>
              <w:left w:val="single" w:sz="4" w:space="0" w:color="A6A6A6"/>
              <w:bottom w:val="single" w:sz="4" w:space="0" w:color="A6A6A6"/>
              <w:right w:val="single" w:sz="4" w:space="0" w:color="A6A6A6"/>
            </w:tcBorders>
            <w:shd w:val="clear" w:color="auto" w:fill="auto"/>
            <w:vAlign w:val="center"/>
            <w:hideMark/>
          </w:tcPr>
          <w:p w14:paraId="7275F73D" w14:textId="00C3F9A9" w:rsidR="00D85475" w:rsidRPr="00D85475" w:rsidRDefault="00000000" w:rsidP="00D85475">
            <w:pPr>
              <w:overflowPunct/>
              <w:autoSpaceDE/>
              <w:autoSpaceDN/>
              <w:adjustRightInd/>
              <w:spacing w:after="0"/>
              <w:textAlignment w:val="auto"/>
              <w:rPr>
                <w:rFonts w:ascii="Arial" w:hAnsi="Arial" w:cs="Arial"/>
                <w:b/>
                <w:bCs/>
                <w:color w:val="0000FF"/>
                <w:sz w:val="16"/>
                <w:szCs w:val="16"/>
                <w:u w:val="single"/>
                <w:lang w:val="en-US" w:eastAsia="en-US"/>
              </w:rPr>
            </w:pPr>
            <w:hyperlink r:id="rId13" w:history="1">
              <w:r w:rsidR="00D85475">
                <w:rPr>
                  <w:rStyle w:val="Hyperlink"/>
                  <w:rFonts w:ascii="Arial" w:hAnsi="Arial" w:cs="Arial"/>
                  <w:b/>
                  <w:bCs/>
                  <w:sz w:val="16"/>
                  <w:szCs w:val="16"/>
                </w:rPr>
                <w:t>R4-2411189</w:t>
              </w:r>
            </w:hyperlink>
          </w:p>
        </w:tc>
        <w:tc>
          <w:tcPr>
            <w:tcW w:w="6055" w:type="dxa"/>
            <w:tcBorders>
              <w:top w:val="nil"/>
              <w:left w:val="nil"/>
              <w:bottom w:val="single" w:sz="4" w:space="0" w:color="A6A6A6"/>
              <w:right w:val="single" w:sz="4" w:space="0" w:color="A6A6A6"/>
            </w:tcBorders>
            <w:shd w:val="clear" w:color="auto" w:fill="auto"/>
            <w:vAlign w:val="center"/>
            <w:hideMark/>
          </w:tcPr>
          <w:p w14:paraId="329AD2C7" w14:textId="2EEBD0C9"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NTN Ku-band - FR1-NTN vs FR2-NTN</w:t>
            </w:r>
          </w:p>
        </w:tc>
        <w:tc>
          <w:tcPr>
            <w:tcW w:w="2443" w:type="dxa"/>
            <w:tcBorders>
              <w:top w:val="nil"/>
              <w:left w:val="nil"/>
              <w:bottom w:val="single" w:sz="4" w:space="0" w:color="A6A6A6"/>
              <w:right w:val="single" w:sz="4" w:space="0" w:color="A6A6A6"/>
            </w:tcBorders>
            <w:shd w:val="clear" w:color="auto" w:fill="auto"/>
            <w:vAlign w:val="center"/>
            <w:hideMark/>
          </w:tcPr>
          <w:p w14:paraId="7894DA41" w14:textId="79FFB536"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Ericsson</w:t>
            </w:r>
          </w:p>
        </w:tc>
      </w:tr>
      <w:tr w:rsidR="00D85475" w:rsidRPr="00D85475" w14:paraId="24D96DE1"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590FC99E" w14:textId="0333C450" w:rsidR="00D85475" w:rsidRPr="00E239C7" w:rsidRDefault="00D85475" w:rsidP="00D85475">
            <w:pPr>
              <w:overflowPunct/>
              <w:autoSpaceDE/>
              <w:autoSpaceDN/>
              <w:adjustRightInd/>
              <w:spacing w:after="0"/>
              <w:textAlignment w:val="auto"/>
              <w:rPr>
                <w:rFonts w:ascii="Arial" w:hAnsi="Arial" w:cs="Arial"/>
                <w:color w:val="0000FF"/>
                <w:sz w:val="16"/>
                <w:szCs w:val="16"/>
                <w:u w:val="single"/>
                <w:lang w:val="en-US" w:eastAsia="en-US"/>
              </w:rPr>
            </w:pPr>
            <w:r w:rsidRPr="00E239C7">
              <w:rPr>
                <w:rFonts w:ascii="Arial" w:hAnsi="Arial" w:cs="Arial"/>
                <w:color w:val="0000FF"/>
                <w:sz w:val="16"/>
                <w:szCs w:val="16"/>
                <w:u w:val="single"/>
                <w:lang w:val="en-US" w:eastAsia="en-US"/>
              </w:rPr>
              <w:t>[6]</w:t>
            </w:r>
          </w:p>
        </w:tc>
        <w:tc>
          <w:tcPr>
            <w:tcW w:w="1134" w:type="dxa"/>
            <w:tcBorders>
              <w:top w:val="nil"/>
              <w:left w:val="single" w:sz="4" w:space="0" w:color="A6A6A6"/>
              <w:bottom w:val="single" w:sz="4" w:space="0" w:color="A6A6A6"/>
              <w:right w:val="single" w:sz="4" w:space="0" w:color="A6A6A6"/>
            </w:tcBorders>
            <w:shd w:val="clear" w:color="auto" w:fill="auto"/>
            <w:vAlign w:val="center"/>
            <w:hideMark/>
          </w:tcPr>
          <w:p w14:paraId="0B8D0865" w14:textId="30A0024C" w:rsidR="00D85475" w:rsidRPr="00D85475" w:rsidRDefault="00000000" w:rsidP="00D85475">
            <w:pPr>
              <w:overflowPunct/>
              <w:autoSpaceDE/>
              <w:autoSpaceDN/>
              <w:adjustRightInd/>
              <w:spacing w:after="0"/>
              <w:textAlignment w:val="auto"/>
              <w:rPr>
                <w:rFonts w:ascii="Arial" w:hAnsi="Arial" w:cs="Arial"/>
                <w:b/>
                <w:bCs/>
                <w:color w:val="0000FF"/>
                <w:sz w:val="16"/>
                <w:szCs w:val="16"/>
                <w:u w:val="single"/>
                <w:lang w:val="en-US" w:eastAsia="en-US"/>
              </w:rPr>
            </w:pPr>
            <w:hyperlink r:id="rId14" w:history="1">
              <w:r w:rsidR="00D85475">
                <w:rPr>
                  <w:rStyle w:val="Hyperlink"/>
                  <w:rFonts w:ascii="Arial" w:hAnsi="Arial" w:cs="Arial"/>
                  <w:b/>
                  <w:bCs/>
                  <w:sz w:val="16"/>
                  <w:szCs w:val="16"/>
                </w:rPr>
                <w:t>R4-2411190</w:t>
              </w:r>
            </w:hyperlink>
          </w:p>
        </w:tc>
        <w:tc>
          <w:tcPr>
            <w:tcW w:w="6055" w:type="dxa"/>
            <w:tcBorders>
              <w:top w:val="nil"/>
              <w:left w:val="nil"/>
              <w:bottom w:val="single" w:sz="4" w:space="0" w:color="A6A6A6"/>
              <w:right w:val="single" w:sz="4" w:space="0" w:color="A6A6A6"/>
            </w:tcBorders>
            <w:shd w:val="clear" w:color="auto" w:fill="auto"/>
            <w:vAlign w:val="center"/>
            <w:hideMark/>
          </w:tcPr>
          <w:p w14:paraId="3C87CE94" w14:textId="558C5130"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NTN Ku-band - Regulatory aspects and bands definition</w:t>
            </w:r>
          </w:p>
        </w:tc>
        <w:tc>
          <w:tcPr>
            <w:tcW w:w="2443" w:type="dxa"/>
            <w:tcBorders>
              <w:top w:val="nil"/>
              <w:left w:val="nil"/>
              <w:bottom w:val="single" w:sz="4" w:space="0" w:color="A6A6A6"/>
              <w:right w:val="single" w:sz="4" w:space="0" w:color="A6A6A6"/>
            </w:tcBorders>
            <w:shd w:val="clear" w:color="auto" w:fill="auto"/>
            <w:vAlign w:val="center"/>
            <w:hideMark/>
          </w:tcPr>
          <w:p w14:paraId="410CD879" w14:textId="1BFA38FA"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Ericsson</w:t>
            </w:r>
          </w:p>
        </w:tc>
      </w:tr>
      <w:tr w:rsidR="00D85475" w:rsidRPr="00D85475" w14:paraId="27507619"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6F291217" w14:textId="4C86D91F" w:rsidR="00D85475" w:rsidRPr="00E239C7" w:rsidRDefault="00D85475" w:rsidP="00D85475">
            <w:pPr>
              <w:overflowPunct/>
              <w:autoSpaceDE/>
              <w:autoSpaceDN/>
              <w:adjustRightInd/>
              <w:spacing w:after="0"/>
              <w:textAlignment w:val="auto"/>
              <w:rPr>
                <w:rFonts w:ascii="Arial" w:hAnsi="Arial" w:cs="Arial"/>
                <w:color w:val="0000FF"/>
                <w:sz w:val="16"/>
                <w:szCs w:val="16"/>
                <w:u w:val="single"/>
                <w:lang w:val="en-US" w:eastAsia="en-US"/>
              </w:rPr>
            </w:pPr>
            <w:r w:rsidRPr="00E239C7">
              <w:rPr>
                <w:rFonts w:ascii="Arial" w:hAnsi="Arial" w:cs="Arial"/>
                <w:color w:val="0000FF"/>
                <w:sz w:val="16"/>
                <w:szCs w:val="16"/>
                <w:u w:val="single"/>
                <w:lang w:val="en-US" w:eastAsia="en-US"/>
              </w:rPr>
              <w:t>[7]</w:t>
            </w:r>
          </w:p>
        </w:tc>
        <w:tc>
          <w:tcPr>
            <w:tcW w:w="1134" w:type="dxa"/>
            <w:tcBorders>
              <w:top w:val="nil"/>
              <w:left w:val="single" w:sz="4" w:space="0" w:color="A6A6A6"/>
              <w:bottom w:val="single" w:sz="4" w:space="0" w:color="A6A6A6"/>
              <w:right w:val="single" w:sz="4" w:space="0" w:color="A6A6A6"/>
            </w:tcBorders>
            <w:shd w:val="clear" w:color="auto" w:fill="auto"/>
            <w:vAlign w:val="center"/>
            <w:hideMark/>
          </w:tcPr>
          <w:p w14:paraId="445914FF" w14:textId="6C8341F1" w:rsidR="00D85475" w:rsidRPr="00D85475" w:rsidRDefault="00000000" w:rsidP="00D85475">
            <w:pPr>
              <w:overflowPunct/>
              <w:autoSpaceDE/>
              <w:autoSpaceDN/>
              <w:adjustRightInd/>
              <w:spacing w:after="0"/>
              <w:textAlignment w:val="auto"/>
              <w:rPr>
                <w:rFonts w:ascii="Arial" w:hAnsi="Arial" w:cs="Arial"/>
                <w:b/>
                <w:bCs/>
                <w:color w:val="0000FF"/>
                <w:sz w:val="16"/>
                <w:szCs w:val="16"/>
                <w:u w:val="single"/>
                <w:lang w:val="en-US" w:eastAsia="en-US"/>
              </w:rPr>
            </w:pPr>
            <w:hyperlink r:id="rId15" w:history="1">
              <w:r w:rsidR="00D85475">
                <w:rPr>
                  <w:rStyle w:val="Hyperlink"/>
                  <w:rFonts w:ascii="Arial" w:hAnsi="Arial" w:cs="Arial"/>
                  <w:b/>
                  <w:bCs/>
                  <w:sz w:val="16"/>
                  <w:szCs w:val="16"/>
                </w:rPr>
                <w:t>R4-2411191</w:t>
              </w:r>
            </w:hyperlink>
          </w:p>
        </w:tc>
        <w:tc>
          <w:tcPr>
            <w:tcW w:w="6055" w:type="dxa"/>
            <w:tcBorders>
              <w:top w:val="nil"/>
              <w:left w:val="nil"/>
              <w:bottom w:val="single" w:sz="4" w:space="0" w:color="A6A6A6"/>
              <w:right w:val="single" w:sz="4" w:space="0" w:color="A6A6A6"/>
            </w:tcBorders>
            <w:shd w:val="clear" w:color="auto" w:fill="auto"/>
            <w:vAlign w:val="center"/>
            <w:hideMark/>
          </w:tcPr>
          <w:p w14:paraId="288766AF" w14:textId="5CDC2C92"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NTN Ku-band - SAN RF requirements</w:t>
            </w:r>
          </w:p>
        </w:tc>
        <w:tc>
          <w:tcPr>
            <w:tcW w:w="2443" w:type="dxa"/>
            <w:tcBorders>
              <w:top w:val="nil"/>
              <w:left w:val="nil"/>
              <w:bottom w:val="single" w:sz="4" w:space="0" w:color="A6A6A6"/>
              <w:right w:val="single" w:sz="4" w:space="0" w:color="A6A6A6"/>
            </w:tcBorders>
            <w:shd w:val="clear" w:color="auto" w:fill="auto"/>
            <w:vAlign w:val="center"/>
            <w:hideMark/>
          </w:tcPr>
          <w:p w14:paraId="6D7B1E90" w14:textId="67DC9D3F"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Ericsson</w:t>
            </w:r>
          </w:p>
        </w:tc>
      </w:tr>
      <w:tr w:rsidR="00D85475" w:rsidRPr="00D85475" w14:paraId="05C1CDB2"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63FC0076" w14:textId="26720C02" w:rsidR="00D85475" w:rsidRPr="00E239C7" w:rsidRDefault="00D85475" w:rsidP="00D85475">
            <w:pPr>
              <w:overflowPunct/>
              <w:autoSpaceDE/>
              <w:autoSpaceDN/>
              <w:adjustRightInd/>
              <w:spacing w:after="0"/>
              <w:textAlignment w:val="auto"/>
              <w:rPr>
                <w:rFonts w:ascii="Arial" w:hAnsi="Arial" w:cs="Arial"/>
                <w:color w:val="0000FF"/>
                <w:sz w:val="16"/>
                <w:szCs w:val="16"/>
                <w:u w:val="single"/>
                <w:lang w:val="en-US" w:eastAsia="en-US"/>
              </w:rPr>
            </w:pPr>
            <w:r w:rsidRPr="00E239C7">
              <w:rPr>
                <w:rFonts w:ascii="Arial" w:hAnsi="Arial" w:cs="Arial"/>
                <w:color w:val="0000FF"/>
                <w:sz w:val="16"/>
                <w:szCs w:val="16"/>
                <w:u w:val="single"/>
                <w:lang w:val="en-US" w:eastAsia="en-US"/>
              </w:rPr>
              <w:t>[8]</w:t>
            </w:r>
          </w:p>
        </w:tc>
        <w:tc>
          <w:tcPr>
            <w:tcW w:w="1134" w:type="dxa"/>
            <w:tcBorders>
              <w:top w:val="nil"/>
              <w:left w:val="single" w:sz="4" w:space="0" w:color="A6A6A6"/>
              <w:bottom w:val="single" w:sz="4" w:space="0" w:color="A6A6A6"/>
              <w:right w:val="single" w:sz="4" w:space="0" w:color="A6A6A6"/>
            </w:tcBorders>
            <w:shd w:val="clear" w:color="auto" w:fill="auto"/>
            <w:vAlign w:val="center"/>
            <w:hideMark/>
          </w:tcPr>
          <w:p w14:paraId="54CF5341" w14:textId="54E16441" w:rsidR="00D85475" w:rsidRPr="00D85475" w:rsidRDefault="00000000" w:rsidP="00D85475">
            <w:pPr>
              <w:overflowPunct/>
              <w:autoSpaceDE/>
              <w:autoSpaceDN/>
              <w:adjustRightInd/>
              <w:spacing w:after="0"/>
              <w:textAlignment w:val="auto"/>
              <w:rPr>
                <w:rFonts w:ascii="Arial" w:hAnsi="Arial" w:cs="Arial"/>
                <w:b/>
                <w:bCs/>
                <w:color w:val="0000FF"/>
                <w:sz w:val="16"/>
                <w:szCs w:val="16"/>
                <w:u w:val="single"/>
                <w:lang w:val="en-US" w:eastAsia="en-US"/>
              </w:rPr>
            </w:pPr>
            <w:hyperlink r:id="rId16" w:history="1">
              <w:r w:rsidR="00D85475">
                <w:rPr>
                  <w:rStyle w:val="Hyperlink"/>
                  <w:rFonts w:ascii="Arial" w:hAnsi="Arial" w:cs="Arial"/>
                  <w:b/>
                  <w:bCs/>
                  <w:sz w:val="16"/>
                  <w:szCs w:val="16"/>
                </w:rPr>
                <w:t>R4-2411192</w:t>
              </w:r>
            </w:hyperlink>
          </w:p>
        </w:tc>
        <w:tc>
          <w:tcPr>
            <w:tcW w:w="6055" w:type="dxa"/>
            <w:tcBorders>
              <w:top w:val="nil"/>
              <w:left w:val="nil"/>
              <w:bottom w:val="single" w:sz="4" w:space="0" w:color="A6A6A6"/>
              <w:right w:val="single" w:sz="4" w:space="0" w:color="A6A6A6"/>
            </w:tcBorders>
            <w:shd w:val="clear" w:color="auto" w:fill="auto"/>
            <w:vAlign w:val="center"/>
            <w:hideMark/>
          </w:tcPr>
          <w:p w14:paraId="30B9CAF7" w14:textId="73691FBE"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NTN Ku-band - UE RF requirements</w:t>
            </w:r>
          </w:p>
        </w:tc>
        <w:tc>
          <w:tcPr>
            <w:tcW w:w="2443" w:type="dxa"/>
            <w:tcBorders>
              <w:top w:val="nil"/>
              <w:left w:val="nil"/>
              <w:bottom w:val="single" w:sz="4" w:space="0" w:color="A6A6A6"/>
              <w:right w:val="single" w:sz="4" w:space="0" w:color="A6A6A6"/>
            </w:tcBorders>
            <w:shd w:val="clear" w:color="auto" w:fill="auto"/>
            <w:vAlign w:val="center"/>
            <w:hideMark/>
          </w:tcPr>
          <w:p w14:paraId="62AC4437" w14:textId="79FC20A9"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Ericsson</w:t>
            </w:r>
          </w:p>
        </w:tc>
      </w:tr>
      <w:tr w:rsidR="00D85475" w:rsidRPr="00D85475" w14:paraId="0587FB1D"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0A48798F" w14:textId="68EC07B1" w:rsidR="00D85475" w:rsidRPr="00E239C7" w:rsidRDefault="00D85475" w:rsidP="00D85475">
            <w:pPr>
              <w:overflowPunct/>
              <w:autoSpaceDE/>
              <w:autoSpaceDN/>
              <w:adjustRightInd/>
              <w:spacing w:after="0"/>
              <w:textAlignment w:val="auto"/>
              <w:rPr>
                <w:rFonts w:ascii="Arial" w:hAnsi="Arial" w:cs="Arial"/>
                <w:color w:val="0000FF"/>
                <w:sz w:val="16"/>
                <w:szCs w:val="16"/>
                <w:u w:val="single"/>
                <w:lang w:val="en-US" w:eastAsia="en-US"/>
              </w:rPr>
            </w:pPr>
            <w:r w:rsidRPr="00E239C7">
              <w:rPr>
                <w:rFonts w:ascii="Arial" w:hAnsi="Arial" w:cs="Arial"/>
                <w:color w:val="0000FF"/>
                <w:sz w:val="16"/>
                <w:szCs w:val="16"/>
                <w:u w:val="single"/>
                <w:lang w:val="en-US" w:eastAsia="en-US"/>
              </w:rPr>
              <w:t>[9]</w:t>
            </w:r>
          </w:p>
        </w:tc>
        <w:tc>
          <w:tcPr>
            <w:tcW w:w="1134" w:type="dxa"/>
            <w:tcBorders>
              <w:top w:val="nil"/>
              <w:left w:val="single" w:sz="4" w:space="0" w:color="A6A6A6"/>
              <w:bottom w:val="single" w:sz="4" w:space="0" w:color="A6A6A6"/>
              <w:right w:val="single" w:sz="4" w:space="0" w:color="A6A6A6"/>
            </w:tcBorders>
            <w:shd w:val="clear" w:color="auto" w:fill="auto"/>
            <w:vAlign w:val="center"/>
            <w:hideMark/>
          </w:tcPr>
          <w:p w14:paraId="76FCE5BA" w14:textId="72EE66A4" w:rsidR="00D85475" w:rsidRPr="00D85475" w:rsidRDefault="00000000" w:rsidP="00D85475">
            <w:pPr>
              <w:overflowPunct/>
              <w:autoSpaceDE/>
              <w:autoSpaceDN/>
              <w:adjustRightInd/>
              <w:spacing w:after="0"/>
              <w:textAlignment w:val="auto"/>
              <w:rPr>
                <w:rFonts w:ascii="Arial" w:hAnsi="Arial" w:cs="Arial"/>
                <w:b/>
                <w:bCs/>
                <w:color w:val="0000FF"/>
                <w:sz w:val="16"/>
                <w:szCs w:val="16"/>
                <w:u w:val="single"/>
                <w:lang w:val="en-US" w:eastAsia="en-US"/>
              </w:rPr>
            </w:pPr>
            <w:hyperlink r:id="rId17" w:history="1">
              <w:r w:rsidR="00D85475">
                <w:rPr>
                  <w:rStyle w:val="Hyperlink"/>
                  <w:rFonts w:ascii="Arial" w:hAnsi="Arial" w:cs="Arial"/>
                  <w:b/>
                  <w:bCs/>
                  <w:sz w:val="16"/>
                  <w:szCs w:val="16"/>
                </w:rPr>
                <w:t>R4-2411481</w:t>
              </w:r>
            </w:hyperlink>
          </w:p>
        </w:tc>
        <w:tc>
          <w:tcPr>
            <w:tcW w:w="6055" w:type="dxa"/>
            <w:tcBorders>
              <w:top w:val="nil"/>
              <w:left w:val="nil"/>
              <w:bottom w:val="single" w:sz="4" w:space="0" w:color="A6A6A6"/>
              <w:right w:val="single" w:sz="4" w:space="0" w:color="A6A6A6"/>
            </w:tcBorders>
            <w:shd w:val="clear" w:color="auto" w:fill="auto"/>
            <w:vAlign w:val="center"/>
            <w:hideMark/>
          </w:tcPr>
          <w:p w14:paraId="5F05F606" w14:textId="60289521"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Analysis of numerology options for Ku band</w:t>
            </w:r>
          </w:p>
        </w:tc>
        <w:tc>
          <w:tcPr>
            <w:tcW w:w="2443" w:type="dxa"/>
            <w:tcBorders>
              <w:top w:val="nil"/>
              <w:left w:val="nil"/>
              <w:bottom w:val="single" w:sz="4" w:space="0" w:color="A6A6A6"/>
              <w:right w:val="single" w:sz="4" w:space="0" w:color="A6A6A6"/>
            </w:tcBorders>
            <w:shd w:val="clear" w:color="auto" w:fill="auto"/>
            <w:vAlign w:val="center"/>
            <w:hideMark/>
          </w:tcPr>
          <w:p w14:paraId="02BC1BED" w14:textId="3732E0B6"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Eutelsat Group</w:t>
            </w:r>
          </w:p>
        </w:tc>
      </w:tr>
      <w:tr w:rsidR="00D85475" w:rsidRPr="00D85475" w14:paraId="7D6D35A5"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6331FEEE" w14:textId="3966CC85" w:rsidR="00D85475" w:rsidRPr="00E239C7" w:rsidRDefault="00D85475" w:rsidP="00D85475">
            <w:pPr>
              <w:overflowPunct/>
              <w:autoSpaceDE/>
              <w:autoSpaceDN/>
              <w:adjustRightInd/>
              <w:spacing w:after="0"/>
              <w:textAlignment w:val="auto"/>
              <w:rPr>
                <w:rFonts w:ascii="Arial" w:hAnsi="Arial" w:cs="Arial"/>
                <w:color w:val="0000FF"/>
                <w:sz w:val="16"/>
                <w:szCs w:val="16"/>
                <w:u w:val="single"/>
                <w:lang w:val="en-US" w:eastAsia="en-US"/>
              </w:rPr>
            </w:pPr>
            <w:r w:rsidRPr="00E239C7">
              <w:rPr>
                <w:rFonts w:ascii="Arial" w:hAnsi="Arial" w:cs="Arial"/>
                <w:color w:val="0000FF"/>
                <w:sz w:val="16"/>
                <w:szCs w:val="16"/>
                <w:u w:val="single"/>
                <w:lang w:val="en-US" w:eastAsia="en-US"/>
              </w:rPr>
              <w:t>[10]</w:t>
            </w:r>
          </w:p>
        </w:tc>
        <w:tc>
          <w:tcPr>
            <w:tcW w:w="1134" w:type="dxa"/>
            <w:tcBorders>
              <w:top w:val="nil"/>
              <w:left w:val="single" w:sz="4" w:space="0" w:color="A6A6A6"/>
              <w:bottom w:val="single" w:sz="4" w:space="0" w:color="A6A6A6"/>
              <w:right w:val="single" w:sz="4" w:space="0" w:color="A6A6A6"/>
            </w:tcBorders>
            <w:shd w:val="clear" w:color="auto" w:fill="auto"/>
            <w:vAlign w:val="center"/>
            <w:hideMark/>
          </w:tcPr>
          <w:p w14:paraId="4CB93ADD" w14:textId="740407EC" w:rsidR="00D85475" w:rsidRPr="00D85475" w:rsidRDefault="00000000" w:rsidP="00D85475">
            <w:pPr>
              <w:overflowPunct/>
              <w:autoSpaceDE/>
              <w:autoSpaceDN/>
              <w:adjustRightInd/>
              <w:spacing w:after="0"/>
              <w:textAlignment w:val="auto"/>
              <w:rPr>
                <w:rFonts w:ascii="Arial" w:hAnsi="Arial" w:cs="Arial"/>
                <w:b/>
                <w:bCs/>
                <w:color w:val="0000FF"/>
                <w:sz w:val="16"/>
                <w:szCs w:val="16"/>
                <w:u w:val="single"/>
                <w:lang w:val="en-US" w:eastAsia="en-US"/>
              </w:rPr>
            </w:pPr>
            <w:hyperlink r:id="rId18" w:history="1">
              <w:r w:rsidR="00D85475">
                <w:rPr>
                  <w:rStyle w:val="Hyperlink"/>
                  <w:rFonts w:ascii="Arial" w:hAnsi="Arial" w:cs="Arial"/>
                  <w:b/>
                  <w:bCs/>
                  <w:sz w:val="16"/>
                  <w:szCs w:val="16"/>
                </w:rPr>
                <w:t>R4-2411506</w:t>
              </w:r>
            </w:hyperlink>
          </w:p>
        </w:tc>
        <w:tc>
          <w:tcPr>
            <w:tcW w:w="6055" w:type="dxa"/>
            <w:tcBorders>
              <w:top w:val="nil"/>
              <w:left w:val="nil"/>
              <w:bottom w:val="single" w:sz="4" w:space="0" w:color="A6A6A6"/>
              <w:right w:val="single" w:sz="4" w:space="0" w:color="A6A6A6"/>
            </w:tcBorders>
            <w:shd w:val="clear" w:color="auto" w:fill="auto"/>
            <w:vAlign w:val="center"/>
            <w:hideMark/>
          </w:tcPr>
          <w:p w14:paraId="79140B03" w14:textId="722A396A"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 xml:space="preserve">Ku Band Work Plan </w:t>
            </w:r>
          </w:p>
        </w:tc>
        <w:tc>
          <w:tcPr>
            <w:tcW w:w="2443" w:type="dxa"/>
            <w:tcBorders>
              <w:top w:val="nil"/>
              <w:left w:val="nil"/>
              <w:bottom w:val="single" w:sz="4" w:space="0" w:color="A6A6A6"/>
              <w:right w:val="single" w:sz="4" w:space="0" w:color="A6A6A6"/>
            </w:tcBorders>
            <w:shd w:val="clear" w:color="auto" w:fill="auto"/>
            <w:vAlign w:val="center"/>
            <w:hideMark/>
          </w:tcPr>
          <w:p w14:paraId="10F761BC" w14:textId="1099BF0B"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Intelsat</w:t>
            </w:r>
          </w:p>
        </w:tc>
      </w:tr>
      <w:tr w:rsidR="00D85475" w:rsidRPr="00D85475" w14:paraId="6DE098A2"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00412DAB" w14:textId="251FC99A"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t>[11]</w:t>
            </w:r>
          </w:p>
        </w:tc>
        <w:tc>
          <w:tcPr>
            <w:tcW w:w="1134" w:type="dxa"/>
            <w:tcBorders>
              <w:top w:val="nil"/>
              <w:left w:val="single" w:sz="4" w:space="0" w:color="A6A6A6"/>
              <w:bottom w:val="single" w:sz="4" w:space="0" w:color="A6A6A6"/>
              <w:right w:val="single" w:sz="4" w:space="0" w:color="A6A6A6"/>
            </w:tcBorders>
            <w:shd w:val="clear" w:color="auto" w:fill="auto"/>
            <w:vAlign w:val="center"/>
            <w:hideMark/>
          </w:tcPr>
          <w:p w14:paraId="61AFFEAA" w14:textId="1C2B60CC" w:rsidR="00D85475" w:rsidRPr="00D85475" w:rsidRDefault="00000000" w:rsidP="00D85475">
            <w:pPr>
              <w:overflowPunct/>
              <w:autoSpaceDE/>
              <w:autoSpaceDN/>
              <w:adjustRightInd/>
              <w:spacing w:after="0"/>
              <w:textAlignment w:val="auto"/>
              <w:rPr>
                <w:rFonts w:ascii="Arial" w:hAnsi="Arial" w:cs="Arial"/>
                <w:color w:val="000000"/>
                <w:sz w:val="16"/>
                <w:szCs w:val="16"/>
                <w:lang w:val="en-US" w:eastAsia="en-US"/>
              </w:rPr>
            </w:pPr>
            <w:hyperlink r:id="rId19" w:history="1">
              <w:r w:rsidR="00D85475">
                <w:rPr>
                  <w:rStyle w:val="Hyperlink"/>
                  <w:rFonts w:ascii="Arial" w:hAnsi="Arial" w:cs="Arial"/>
                  <w:b/>
                  <w:bCs/>
                  <w:sz w:val="16"/>
                  <w:szCs w:val="16"/>
                </w:rPr>
                <w:t>R4-2411507</w:t>
              </w:r>
            </w:hyperlink>
          </w:p>
        </w:tc>
        <w:tc>
          <w:tcPr>
            <w:tcW w:w="6055" w:type="dxa"/>
            <w:tcBorders>
              <w:top w:val="nil"/>
              <w:left w:val="nil"/>
              <w:bottom w:val="single" w:sz="4" w:space="0" w:color="A6A6A6"/>
              <w:right w:val="single" w:sz="4" w:space="0" w:color="A6A6A6"/>
            </w:tcBorders>
            <w:shd w:val="clear" w:color="auto" w:fill="auto"/>
            <w:vAlign w:val="center"/>
            <w:hideMark/>
          </w:tcPr>
          <w:p w14:paraId="37C9A630" w14:textId="29C88003"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 xml:space="preserve">Ku Band Co-existence </w:t>
            </w:r>
          </w:p>
        </w:tc>
        <w:tc>
          <w:tcPr>
            <w:tcW w:w="2443" w:type="dxa"/>
            <w:tcBorders>
              <w:top w:val="nil"/>
              <w:left w:val="nil"/>
              <w:bottom w:val="single" w:sz="4" w:space="0" w:color="A6A6A6"/>
              <w:right w:val="single" w:sz="4" w:space="0" w:color="A6A6A6"/>
            </w:tcBorders>
            <w:shd w:val="clear" w:color="auto" w:fill="auto"/>
            <w:vAlign w:val="center"/>
            <w:hideMark/>
          </w:tcPr>
          <w:p w14:paraId="4DF93E87" w14:textId="397F4312"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Intelsat</w:t>
            </w:r>
          </w:p>
        </w:tc>
      </w:tr>
      <w:tr w:rsidR="00D85475" w:rsidRPr="00D85475" w14:paraId="696A7249"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0D8D9256" w14:textId="54B026B9" w:rsidR="00D85475" w:rsidRPr="00E239C7" w:rsidRDefault="00D85475" w:rsidP="00D85475">
            <w:pPr>
              <w:overflowPunct/>
              <w:autoSpaceDE/>
              <w:autoSpaceDN/>
              <w:adjustRightInd/>
              <w:spacing w:after="0"/>
              <w:textAlignment w:val="auto"/>
              <w:rPr>
                <w:rFonts w:ascii="Arial" w:hAnsi="Arial" w:cs="Arial"/>
                <w:color w:val="0000FF"/>
                <w:sz w:val="16"/>
                <w:szCs w:val="16"/>
                <w:u w:val="single"/>
                <w:lang w:val="en-US" w:eastAsia="en-US"/>
              </w:rPr>
            </w:pPr>
            <w:r w:rsidRPr="00E239C7">
              <w:rPr>
                <w:rFonts w:ascii="Arial" w:hAnsi="Arial" w:cs="Arial"/>
                <w:color w:val="0000FF"/>
                <w:sz w:val="16"/>
                <w:szCs w:val="16"/>
                <w:u w:val="single"/>
                <w:lang w:val="en-US" w:eastAsia="en-US"/>
              </w:rPr>
              <w:t>[12]</w:t>
            </w:r>
          </w:p>
        </w:tc>
        <w:tc>
          <w:tcPr>
            <w:tcW w:w="1134" w:type="dxa"/>
            <w:tcBorders>
              <w:top w:val="nil"/>
              <w:left w:val="single" w:sz="4" w:space="0" w:color="A6A6A6"/>
              <w:bottom w:val="single" w:sz="4" w:space="0" w:color="A6A6A6"/>
              <w:right w:val="single" w:sz="4" w:space="0" w:color="A6A6A6"/>
            </w:tcBorders>
            <w:shd w:val="clear" w:color="auto" w:fill="auto"/>
            <w:vAlign w:val="center"/>
            <w:hideMark/>
          </w:tcPr>
          <w:p w14:paraId="5C4C65A7" w14:textId="52EC28EE" w:rsidR="00D85475" w:rsidRPr="00D85475" w:rsidRDefault="00000000" w:rsidP="00D85475">
            <w:pPr>
              <w:overflowPunct/>
              <w:autoSpaceDE/>
              <w:autoSpaceDN/>
              <w:adjustRightInd/>
              <w:spacing w:after="0"/>
              <w:textAlignment w:val="auto"/>
              <w:rPr>
                <w:rFonts w:ascii="Arial" w:hAnsi="Arial" w:cs="Arial"/>
                <w:b/>
                <w:bCs/>
                <w:color w:val="0000FF"/>
                <w:sz w:val="16"/>
                <w:szCs w:val="16"/>
                <w:u w:val="single"/>
                <w:lang w:val="en-US" w:eastAsia="en-US"/>
              </w:rPr>
            </w:pPr>
            <w:hyperlink r:id="rId20" w:history="1">
              <w:r w:rsidR="00D85475">
                <w:rPr>
                  <w:rStyle w:val="Hyperlink"/>
                  <w:rFonts w:ascii="Arial" w:hAnsi="Arial" w:cs="Arial"/>
                  <w:b/>
                  <w:bCs/>
                  <w:sz w:val="16"/>
                  <w:szCs w:val="16"/>
                </w:rPr>
                <w:t>R4-2411508</w:t>
              </w:r>
            </w:hyperlink>
          </w:p>
        </w:tc>
        <w:tc>
          <w:tcPr>
            <w:tcW w:w="6055" w:type="dxa"/>
            <w:tcBorders>
              <w:top w:val="nil"/>
              <w:left w:val="nil"/>
              <w:bottom w:val="single" w:sz="4" w:space="0" w:color="A6A6A6"/>
              <w:right w:val="single" w:sz="4" w:space="0" w:color="A6A6A6"/>
            </w:tcBorders>
            <w:shd w:val="clear" w:color="auto" w:fill="auto"/>
            <w:vAlign w:val="center"/>
            <w:hideMark/>
          </w:tcPr>
          <w:p w14:paraId="79E49999" w14:textId="7CE4B066"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 xml:space="preserve">Ku Band Parameters and evaluation of FR1-NTN and FR2-NTN numerologies   </w:t>
            </w:r>
          </w:p>
        </w:tc>
        <w:tc>
          <w:tcPr>
            <w:tcW w:w="2443" w:type="dxa"/>
            <w:tcBorders>
              <w:top w:val="nil"/>
              <w:left w:val="nil"/>
              <w:bottom w:val="single" w:sz="4" w:space="0" w:color="A6A6A6"/>
              <w:right w:val="single" w:sz="4" w:space="0" w:color="A6A6A6"/>
            </w:tcBorders>
            <w:shd w:val="clear" w:color="auto" w:fill="auto"/>
            <w:vAlign w:val="center"/>
            <w:hideMark/>
          </w:tcPr>
          <w:p w14:paraId="51E56BEE" w14:textId="5C892C88"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Intelsat</w:t>
            </w:r>
          </w:p>
        </w:tc>
      </w:tr>
      <w:tr w:rsidR="00D85475" w:rsidRPr="00D85475" w14:paraId="73EB9D5B"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5661A7BF" w14:textId="43973B32" w:rsidR="00D85475" w:rsidRPr="00E239C7" w:rsidRDefault="00D85475" w:rsidP="00D85475">
            <w:pPr>
              <w:overflowPunct/>
              <w:autoSpaceDE/>
              <w:autoSpaceDN/>
              <w:adjustRightInd/>
              <w:spacing w:after="0"/>
              <w:textAlignment w:val="auto"/>
              <w:rPr>
                <w:rFonts w:ascii="Arial" w:hAnsi="Arial" w:cs="Arial"/>
                <w:color w:val="0000FF"/>
                <w:sz w:val="16"/>
                <w:szCs w:val="16"/>
                <w:u w:val="single"/>
                <w:lang w:val="en-US" w:eastAsia="en-US"/>
              </w:rPr>
            </w:pPr>
            <w:r w:rsidRPr="00E239C7">
              <w:rPr>
                <w:rFonts w:ascii="Arial" w:hAnsi="Arial" w:cs="Arial"/>
                <w:color w:val="0000FF"/>
                <w:sz w:val="16"/>
                <w:szCs w:val="16"/>
                <w:u w:val="single"/>
                <w:lang w:val="en-US" w:eastAsia="en-US"/>
              </w:rPr>
              <w:t>[13]</w:t>
            </w:r>
          </w:p>
        </w:tc>
        <w:tc>
          <w:tcPr>
            <w:tcW w:w="1134" w:type="dxa"/>
            <w:tcBorders>
              <w:top w:val="nil"/>
              <w:left w:val="single" w:sz="4" w:space="0" w:color="A6A6A6"/>
              <w:bottom w:val="single" w:sz="4" w:space="0" w:color="A6A6A6"/>
              <w:right w:val="single" w:sz="4" w:space="0" w:color="A6A6A6"/>
            </w:tcBorders>
            <w:shd w:val="clear" w:color="auto" w:fill="auto"/>
            <w:vAlign w:val="center"/>
            <w:hideMark/>
          </w:tcPr>
          <w:p w14:paraId="33AF38C8" w14:textId="29FCD0D0" w:rsidR="00D85475" w:rsidRPr="00D85475" w:rsidRDefault="00000000" w:rsidP="00D85475">
            <w:pPr>
              <w:overflowPunct/>
              <w:autoSpaceDE/>
              <w:autoSpaceDN/>
              <w:adjustRightInd/>
              <w:spacing w:after="0"/>
              <w:textAlignment w:val="auto"/>
              <w:rPr>
                <w:rFonts w:ascii="Arial" w:hAnsi="Arial" w:cs="Arial"/>
                <w:b/>
                <w:bCs/>
                <w:color w:val="0000FF"/>
                <w:sz w:val="16"/>
                <w:szCs w:val="16"/>
                <w:u w:val="single"/>
                <w:lang w:val="en-US" w:eastAsia="en-US"/>
              </w:rPr>
            </w:pPr>
            <w:hyperlink r:id="rId21" w:history="1">
              <w:r w:rsidR="00D85475">
                <w:rPr>
                  <w:rStyle w:val="Hyperlink"/>
                  <w:rFonts w:ascii="Arial" w:hAnsi="Arial" w:cs="Arial"/>
                  <w:b/>
                  <w:bCs/>
                  <w:sz w:val="16"/>
                  <w:szCs w:val="16"/>
                </w:rPr>
                <w:t>R4-2411509</w:t>
              </w:r>
            </w:hyperlink>
          </w:p>
        </w:tc>
        <w:tc>
          <w:tcPr>
            <w:tcW w:w="6055" w:type="dxa"/>
            <w:tcBorders>
              <w:top w:val="nil"/>
              <w:left w:val="nil"/>
              <w:bottom w:val="single" w:sz="4" w:space="0" w:color="A6A6A6"/>
              <w:right w:val="single" w:sz="4" w:space="0" w:color="A6A6A6"/>
            </w:tcBorders>
            <w:shd w:val="clear" w:color="auto" w:fill="auto"/>
            <w:vAlign w:val="center"/>
            <w:hideMark/>
          </w:tcPr>
          <w:p w14:paraId="64221776" w14:textId="4EDEEDFD"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Channel Bandwidth Mapping</w:t>
            </w:r>
          </w:p>
        </w:tc>
        <w:tc>
          <w:tcPr>
            <w:tcW w:w="2443" w:type="dxa"/>
            <w:tcBorders>
              <w:top w:val="nil"/>
              <w:left w:val="nil"/>
              <w:bottom w:val="single" w:sz="4" w:space="0" w:color="A6A6A6"/>
              <w:right w:val="single" w:sz="4" w:space="0" w:color="A6A6A6"/>
            </w:tcBorders>
            <w:shd w:val="clear" w:color="auto" w:fill="auto"/>
            <w:vAlign w:val="center"/>
            <w:hideMark/>
          </w:tcPr>
          <w:p w14:paraId="0AEAFCA9" w14:textId="59CFCBF5"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Intelsat</w:t>
            </w:r>
          </w:p>
        </w:tc>
      </w:tr>
      <w:tr w:rsidR="00D85475" w:rsidRPr="00D85475" w14:paraId="3BA18B33"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28F34A20" w14:textId="4272A765"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t>[14]</w:t>
            </w:r>
          </w:p>
        </w:tc>
        <w:tc>
          <w:tcPr>
            <w:tcW w:w="1134" w:type="dxa"/>
            <w:tcBorders>
              <w:top w:val="nil"/>
              <w:left w:val="single" w:sz="4" w:space="0" w:color="A6A6A6"/>
              <w:bottom w:val="single" w:sz="4" w:space="0" w:color="A6A6A6"/>
              <w:right w:val="single" w:sz="4" w:space="0" w:color="A6A6A6"/>
            </w:tcBorders>
            <w:shd w:val="clear" w:color="auto" w:fill="auto"/>
            <w:vAlign w:val="center"/>
            <w:hideMark/>
          </w:tcPr>
          <w:p w14:paraId="3100B494" w14:textId="3A06DDF8" w:rsidR="00D85475" w:rsidRPr="00D85475" w:rsidRDefault="00000000" w:rsidP="00D85475">
            <w:pPr>
              <w:overflowPunct/>
              <w:autoSpaceDE/>
              <w:autoSpaceDN/>
              <w:adjustRightInd/>
              <w:spacing w:after="0"/>
              <w:textAlignment w:val="auto"/>
              <w:rPr>
                <w:rFonts w:ascii="Arial" w:hAnsi="Arial" w:cs="Arial"/>
                <w:b/>
                <w:bCs/>
                <w:color w:val="000000"/>
                <w:sz w:val="16"/>
                <w:szCs w:val="16"/>
                <w:lang w:val="en-US" w:eastAsia="en-US"/>
              </w:rPr>
            </w:pPr>
            <w:hyperlink r:id="rId22" w:history="1">
              <w:r w:rsidR="00D85475">
                <w:rPr>
                  <w:rStyle w:val="Hyperlink"/>
                  <w:rFonts w:ascii="Arial" w:hAnsi="Arial" w:cs="Arial"/>
                  <w:b/>
                  <w:bCs/>
                  <w:sz w:val="16"/>
                  <w:szCs w:val="16"/>
                </w:rPr>
                <w:t>R4-2411658</w:t>
              </w:r>
            </w:hyperlink>
          </w:p>
        </w:tc>
        <w:tc>
          <w:tcPr>
            <w:tcW w:w="6055" w:type="dxa"/>
            <w:tcBorders>
              <w:top w:val="nil"/>
              <w:left w:val="nil"/>
              <w:bottom w:val="single" w:sz="4" w:space="0" w:color="A6A6A6"/>
              <w:right w:val="single" w:sz="4" w:space="0" w:color="A6A6A6"/>
            </w:tcBorders>
            <w:shd w:val="clear" w:color="auto" w:fill="auto"/>
            <w:vAlign w:val="center"/>
            <w:hideMark/>
          </w:tcPr>
          <w:p w14:paraId="031C69CF" w14:textId="6A9412ED"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Discussion on Ku band for NR NTN</w:t>
            </w:r>
          </w:p>
        </w:tc>
        <w:tc>
          <w:tcPr>
            <w:tcW w:w="2443" w:type="dxa"/>
            <w:tcBorders>
              <w:top w:val="nil"/>
              <w:left w:val="nil"/>
              <w:bottom w:val="single" w:sz="4" w:space="0" w:color="A6A6A6"/>
              <w:right w:val="single" w:sz="4" w:space="0" w:color="A6A6A6"/>
            </w:tcBorders>
            <w:shd w:val="clear" w:color="auto" w:fill="auto"/>
            <w:vAlign w:val="center"/>
            <w:hideMark/>
          </w:tcPr>
          <w:p w14:paraId="7413EE15" w14:textId="1CA2F43C"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Nokia</w:t>
            </w:r>
          </w:p>
        </w:tc>
      </w:tr>
      <w:tr w:rsidR="00D85475" w:rsidRPr="00D85475" w14:paraId="6720A4EC"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09453690" w14:textId="7AB9C954"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lastRenderedPageBreak/>
              <w:t>[15]</w:t>
            </w:r>
          </w:p>
        </w:tc>
        <w:tc>
          <w:tcPr>
            <w:tcW w:w="1134" w:type="dxa"/>
            <w:tcBorders>
              <w:top w:val="nil"/>
              <w:left w:val="single" w:sz="4" w:space="0" w:color="A6A6A6"/>
              <w:bottom w:val="single" w:sz="4" w:space="0" w:color="A6A6A6"/>
              <w:right w:val="single" w:sz="4" w:space="0" w:color="A6A6A6"/>
            </w:tcBorders>
            <w:shd w:val="clear" w:color="auto" w:fill="auto"/>
            <w:vAlign w:val="center"/>
            <w:hideMark/>
          </w:tcPr>
          <w:p w14:paraId="3F65FFC4" w14:textId="011D670E" w:rsidR="00D85475" w:rsidRPr="00D85475" w:rsidRDefault="00000000" w:rsidP="00D85475">
            <w:pPr>
              <w:overflowPunct/>
              <w:autoSpaceDE/>
              <w:autoSpaceDN/>
              <w:adjustRightInd/>
              <w:spacing w:after="0"/>
              <w:textAlignment w:val="auto"/>
              <w:rPr>
                <w:rFonts w:ascii="Arial" w:hAnsi="Arial" w:cs="Arial"/>
                <w:b/>
                <w:bCs/>
                <w:color w:val="000000"/>
                <w:sz w:val="16"/>
                <w:szCs w:val="16"/>
                <w:lang w:val="en-US" w:eastAsia="en-US"/>
              </w:rPr>
            </w:pPr>
            <w:hyperlink r:id="rId23" w:history="1">
              <w:r w:rsidR="00D85475">
                <w:rPr>
                  <w:rStyle w:val="Hyperlink"/>
                  <w:rFonts w:ascii="Arial" w:hAnsi="Arial" w:cs="Arial"/>
                  <w:b/>
                  <w:bCs/>
                  <w:sz w:val="16"/>
                  <w:szCs w:val="16"/>
                </w:rPr>
                <w:t>R4-2411777</w:t>
              </w:r>
            </w:hyperlink>
          </w:p>
        </w:tc>
        <w:tc>
          <w:tcPr>
            <w:tcW w:w="6055" w:type="dxa"/>
            <w:tcBorders>
              <w:top w:val="nil"/>
              <w:left w:val="nil"/>
              <w:bottom w:val="single" w:sz="4" w:space="0" w:color="A6A6A6"/>
              <w:right w:val="single" w:sz="4" w:space="0" w:color="A6A6A6"/>
            </w:tcBorders>
            <w:shd w:val="clear" w:color="auto" w:fill="auto"/>
            <w:vAlign w:val="center"/>
            <w:hideMark/>
          </w:tcPr>
          <w:p w14:paraId="4711CCAF" w14:textId="0CDD842A"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Discussions on system parameters of Ku Band for NR NTN</w:t>
            </w:r>
          </w:p>
        </w:tc>
        <w:tc>
          <w:tcPr>
            <w:tcW w:w="2443" w:type="dxa"/>
            <w:tcBorders>
              <w:top w:val="nil"/>
              <w:left w:val="nil"/>
              <w:bottom w:val="single" w:sz="4" w:space="0" w:color="A6A6A6"/>
              <w:right w:val="single" w:sz="4" w:space="0" w:color="A6A6A6"/>
            </w:tcBorders>
            <w:shd w:val="clear" w:color="auto" w:fill="auto"/>
            <w:vAlign w:val="center"/>
            <w:hideMark/>
          </w:tcPr>
          <w:p w14:paraId="10E61E2F" w14:textId="660C6679"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MediaTek inc.</w:t>
            </w:r>
          </w:p>
        </w:tc>
      </w:tr>
      <w:tr w:rsidR="00D85475" w:rsidRPr="00D85475" w14:paraId="6E8D6036"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5E522100" w14:textId="4FB313EA"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t>[16]</w:t>
            </w:r>
          </w:p>
        </w:tc>
        <w:tc>
          <w:tcPr>
            <w:tcW w:w="1134" w:type="dxa"/>
            <w:tcBorders>
              <w:top w:val="nil"/>
              <w:left w:val="single" w:sz="4" w:space="0" w:color="A6A6A6"/>
              <w:bottom w:val="single" w:sz="4" w:space="0" w:color="A6A6A6"/>
              <w:right w:val="single" w:sz="4" w:space="0" w:color="A6A6A6"/>
            </w:tcBorders>
            <w:shd w:val="clear" w:color="auto" w:fill="auto"/>
            <w:vAlign w:val="center"/>
          </w:tcPr>
          <w:p w14:paraId="0FC8F257" w14:textId="04C4102B" w:rsidR="00D85475" w:rsidRPr="00D85475" w:rsidRDefault="00000000" w:rsidP="00D85475">
            <w:pPr>
              <w:overflowPunct/>
              <w:autoSpaceDE/>
              <w:autoSpaceDN/>
              <w:adjustRightInd/>
              <w:spacing w:after="0"/>
              <w:textAlignment w:val="auto"/>
              <w:rPr>
                <w:rFonts w:ascii="Arial" w:hAnsi="Arial" w:cs="Arial"/>
                <w:b/>
                <w:bCs/>
                <w:color w:val="000000"/>
                <w:sz w:val="16"/>
                <w:szCs w:val="16"/>
                <w:lang w:val="en-US" w:eastAsia="en-US"/>
              </w:rPr>
            </w:pPr>
            <w:hyperlink r:id="rId24" w:history="1">
              <w:r w:rsidR="00D85475">
                <w:rPr>
                  <w:rStyle w:val="Hyperlink"/>
                  <w:rFonts w:ascii="Arial" w:hAnsi="Arial" w:cs="Arial"/>
                  <w:b/>
                  <w:bCs/>
                  <w:sz w:val="16"/>
                  <w:szCs w:val="16"/>
                </w:rPr>
                <w:t>R4-2411858</w:t>
              </w:r>
            </w:hyperlink>
          </w:p>
        </w:tc>
        <w:tc>
          <w:tcPr>
            <w:tcW w:w="6055" w:type="dxa"/>
            <w:tcBorders>
              <w:top w:val="nil"/>
              <w:left w:val="nil"/>
              <w:bottom w:val="single" w:sz="4" w:space="0" w:color="A6A6A6"/>
              <w:right w:val="single" w:sz="4" w:space="0" w:color="A6A6A6"/>
            </w:tcBorders>
            <w:shd w:val="clear" w:color="auto" w:fill="auto"/>
            <w:vAlign w:val="center"/>
          </w:tcPr>
          <w:p w14:paraId="2B05B851" w14:textId="70ACFDC9"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Discussion on coexistence study based on ITU regulations for NTN Ku band</w:t>
            </w:r>
          </w:p>
        </w:tc>
        <w:tc>
          <w:tcPr>
            <w:tcW w:w="2443" w:type="dxa"/>
            <w:tcBorders>
              <w:top w:val="nil"/>
              <w:left w:val="nil"/>
              <w:bottom w:val="single" w:sz="4" w:space="0" w:color="A6A6A6"/>
              <w:right w:val="single" w:sz="4" w:space="0" w:color="A6A6A6"/>
            </w:tcBorders>
            <w:shd w:val="clear" w:color="auto" w:fill="auto"/>
            <w:vAlign w:val="center"/>
          </w:tcPr>
          <w:p w14:paraId="157CC48F" w14:textId="379102C1"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ZTE Corporation, Sanechips</w:t>
            </w:r>
          </w:p>
        </w:tc>
      </w:tr>
      <w:tr w:rsidR="00D85475" w:rsidRPr="00D85475" w14:paraId="7D385230"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4844AD9B" w14:textId="5E09021C"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t>[17]</w:t>
            </w:r>
          </w:p>
        </w:tc>
        <w:tc>
          <w:tcPr>
            <w:tcW w:w="1134" w:type="dxa"/>
            <w:tcBorders>
              <w:top w:val="nil"/>
              <w:left w:val="single" w:sz="4" w:space="0" w:color="A6A6A6"/>
              <w:bottom w:val="single" w:sz="4" w:space="0" w:color="A6A6A6"/>
              <w:right w:val="single" w:sz="4" w:space="0" w:color="A6A6A6"/>
            </w:tcBorders>
            <w:shd w:val="clear" w:color="auto" w:fill="auto"/>
            <w:vAlign w:val="center"/>
          </w:tcPr>
          <w:p w14:paraId="0DC4E908" w14:textId="51236DF8" w:rsidR="00D85475" w:rsidRPr="00D85475" w:rsidRDefault="00000000" w:rsidP="00D85475">
            <w:pPr>
              <w:overflowPunct/>
              <w:autoSpaceDE/>
              <w:autoSpaceDN/>
              <w:adjustRightInd/>
              <w:spacing w:after="0"/>
              <w:textAlignment w:val="auto"/>
              <w:rPr>
                <w:rFonts w:ascii="Arial" w:hAnsi="Arial" w:cs="Arial"/>
                <w:b/>
                <w:bCs/>
                <w:color w:val="000000"/>
                <w:sz w:val="16"/>
                <w:szCs w:val="16"/>
                <w:lang w:val="en-US" w:eastAsia="en-US"/>
              </w:rPr>
            </w:pPr>
            <w:hyperlink r:id="rId25" w:history="1">
              <w:r w:rsidR="00D85475">
                <w:rPr>
                  <w:rStyle w:val="Hyperlink"/>
                  <w:rFonts w:ascii="Arial" w:hAnsi="Arial" w:cs="Arial"/>
                  <w:b/>
                  <w:bCs/>
                  <w:sz w:val="16"/>
                  <w:szCs w:val="16"/>
                </w:rPr>
                <w:t>R4-2411859</w:t>
              </w:r>
            </w:hyperlink>
          </w:p>
        </w:tc>
        <w:tc>
          <w:tcPr>
            <w:tcW w:w="6055" w:type="dxa"/>
            <w:tcBorders>
              <w:top w:val="nil"/>
              <w:left w:val="nil"/>
              <w:bottom w:val="single" w:sz="4" w:space="0" w:color="A6A6A6"/>
              <w:right w:val="single" w:sz="4" w:space="0" w:color="A6A6A6"/>
            </w:tcBorders>
            <w:shd w:val="clear" w:color="auto" w:fill="auto"/>
            <w:vAlign w:val="center"/>
          </w:tcPr>
          <w:p w14:paraId="562C8397" w14:textId="573EA459"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Discussion on system parameters for NTN Ku band</w:t>
            </w:r>
          </w:p>
        </w:tc>
        <w:tc>
          <w:tcPr>
            <w:tcW w:w="2443" w:type="dxa"/>
            <w:tcBorders>
              <w:top w:val="nil"/>
              <w:left w:val="nil"/>
              <w:bottom w:val="single" w:sz="4" w:space="0" w:color="A6A6A6"/>
              <w:right w:val="single" w:sz="4" w:space="0" w:color="A6A6A6"/>
            </w:tcBorders>
            <w:shd w:val="clear" w:color="auto" w:fill="auto"/>
            <w:vAlign w:val="center"/>
          </w:tcPr>
          <w:p w14:paraId="04C10DBA" w14:textId="1933E1B2"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ZTE Corporation, Sanechips</w:t>
            </w:r>
          </w:p>
        </w:tc>
      </w:tr>
      <w:tr w:rsidR="00D85475" w:rsidRPr="00D85475" w14:paraId="2CE46500"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283D8F88" w14:textId="7E15EB47"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t>[18]</w:t>
            </w:r>
          </w:p>
        </w:tc>
        <w:tc>
          <w:tcPr>
            <w:tcW w:w="1134" w:type="dxa"/>
            <w:tcBorders>
              <w:top w:val="nil"/>
              <w:left w:val="single" w:sz="4" w:space="0" w:color="A6A6A6"/>
              <w:bottom w:val="single" w:sz="4" w:space="0" w:color="A6A6A6"/>
              <w:right w:val="single" w:sz="4" w:space="0" w:color="A6A6A6"/>
            </w:tcBorders>
            <w:shd w:val="clear" w:color="auto" w:fill="auto"/>
            <w:vAlign w:val="center"/>
          </w:tcPr>
          <w:p w14:paraId="5CB82195" w14:textId="76662AB3" w:rsidR="00D85475" w:rsidRPr="00D85475" w:rsidRDefault="00000000" w:rsidP="00D85475">
            <w:pPr>
              <w:overflowPunct/>
              <w:autoSpaceDE/>
              <w:autoSpaceDN/>
              <w:adjustRightInd/>
              <w:spacing w:after="0"/>
              <w:textAlignment w:val="auto"/>
              <w:rPr>
                <w:rFonts w:ascii="Arial" w:hAnsi="Arial" w:cs="Arial"/>
                <w:b/>
                <w:bCs/>
                <w:color w:val="000000"/>
                <w:sz w:val="16"/>
                <w:szCs w:val="16"/>
                <w:lang w:val="en-US" w:eastAsia="en-US"/>
              </w:rPr>
            </w:pPr>
            <w:hyperlink r:id="rId26" w:history="1">
              <w:r w:rsidR="00D85475">
                <w:rPr>
                  <w:rStyle w:val="Hyperlink"/>
                  <w:rFonts w:ascii="Arial" w:hAnsi="Arial" w:cs="Arial"/>
                  <w:b/>
                  <w:bCs/>
                  <w:sz w:val="16"/>
                  <w:szCs w:val="16"/>
                </w:rPr>
                <w:t>R4-2411860</w:t>
              </w:r>
            </w:hyperlink>
          </w:p>
        </w:tc>
        <w:tc>
          <w:tcPr>
            <w:tcW w:w="6055" w:type="dxa"/>
            <w:tcBorders>
              <w:top w:val="nil"/>
              <w:left w:val="nil"/>
              <w:bottom w:val="single" w:sz="4" w:space="0" w:color="A6A6A6"/>
              <w:right w:val="single" w:sz="4" w:space="0" w:color="A6A6A6"/>
            </w:tcBorders>
            <w:shd w:val="clear" w:color="auto" w:fill="auto"/>
            <w:vAlign w:val="center"/>
          </w:tcPr>
          <w:p w14:paraId="1EED456C" w14:textId="48810857"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Discussion on UE RF requirements for NTN Ku band</w:t>
            </w:r>
          </w:p>
        </w:tc>
        <w:tc>
          <w:tcPr>
            <w:tcW w:w="2443" w:type="dxa"/>
            <w:tcBorders>
              <w:top w:val="nil"/>
              <w:left w:val="nil"/>
              <w:bottom w:val="single" w:sz="4" w:space="0" w:color="A6A6A6"/>
              <w:right w:val="single" w:sz="4" w:space="0" w:color="A6A6A6"/>
            </w:tcBorders>
            <w:shd w:val="clear" w:color="auto" w:fill="auto"/>
            <w:vAlign w:val="center"/>
          </w:tcPr>
          <w:p w14:paraId="0F8CF01E" w14:textId="1929E06D"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ZTE Corporation, Sanechips</w:t>
            </w:r>
          </w:p>
        </w:tc>
      </w:tr>
      <w:tr w:rsidR="00D85475" w:rsidRPr="00D85475" w14:paraId="20B090CE"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1AE6152F" w14:textId="2AD00694"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t>[19]</w:t>
            </w:r>
          </w:p>
        </w:tc>
        <w:tc>
          <w:tcPr>
            <w:tcW w:w="1134" w:type="dxa"/>
            <w:tcBorders>
              <w:top w:val="nil"/>
              <w:left w:val="single" w:sz="4" w:space="0" w:color="A6A6A6"/>
              <w:bottom w:val="single" w:sz="4" w:space="0" w:color="A6A6A6"/>
              <w:right w:val="single" w:sz="4" w:space="0" w:color="A6A6A6"/>
            </w:tcBorders>
            <w:shd w:val="clear" w:color="auto" w:fill="auto"/>
            <w:vAlign w:val="center"/>
          </w:tcPr>
          <w:p w14:paraId="07C77116" w14:textId="769381DF" w:rsidR="00D85475" w:rsidRPr="00D85475" w:rsidRDefault="00000000" w:rsidP="00D85475">
            <w:pPr>
              <w:overflowPunct/>
              <w:autoSpaceDE/>
              <w:autoSpaceDN/>
              <w:adjustRightInd/>
              <w:spacing w:after="0"/>
              <w:textAlignment w:val="auto"/>
              <w:rPr>
                <w:rFonts w:ascii="Arial" w:hAnsi="Arial" w:cs="Arial"/>
                <w:b/>
                <w:bCs/>
                <w:color w:val="000000"/>
                <w:sz w:val="16"/>
                <w:szCs w:val="16"/>
                <w:lang w:val="en-US" w:eastAsia="en-US"/>
              </w:rPr>
            </w:pPr>
            <w:hyperlink r:id="rId27" w:history="1">
              <w:r w:rsidR="00D85475">
                <w:rPr>
                  <w:rStyle w:val="Hyperlink"/>
                  <w:rFonts w:ascii="Arial" w:hAnsi="Arial" w:cs="Arial"/>
                  <w:b/>
                  <w:bCs/>
                  <w:sz w:val="16"/>
                  <w:szCs w:val="16"/>
                </w:rPr>
                <w:t>R4-2411861</w:t>
              </w:r>
            </w:hyperlink>
          </w:p>
        </w:tc>
        <w:tc>
          <w:tcPr>
            <w:tcW w:w="6055" w:type="dxa"/>
            <w:tcBorders>
              <w:top w:val="nil"/>
              <w:left w:val="nil"/>
              <w:bottom w:val="single" w:sz="4" w:space="0" w:color="A6A6A6"/>
              <w:right w:val="single" w:sz="4" w:space="0" w:color="A6A6A6"/>
            </w:tcBorders>
            <w:shd w:val="clear" w:color="auto" w:fill="auto"/>
            <w:vAlign w:val="center"/>
          </w:tcPr>
          <w:p w14:paraId="094A17A3" w14:textId="13EA44C5"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Discussion on SAN RF requirements for NTN Ku band</w:t>
            </w:r>
          </w:p>
        </w:tc>
        <w:tc>
          <w:tcPr>
            <w:tcW w:w="2443" w:type="dxa"/>
            <w:tcBorders>
              <w:top w:val="nil"/>
              <w:left w:val="nil"/>
              <w:bottom w:val="single" w:sz="4" w:space="0" w:color="A6A6A6"/>
              <w:right w:val="single" w:sz="4" w:space="0" w:color="A6A6A6"/>
            </w:tcBorders>
            <w:shd w:val="clear" w:color="auto" w:fill="auto"/>
            <w:vAlign w:val="center"/>
          </w:tcPr>
          <w:p w14:paraId="7A7975FE" w14:textId="1D5CFDAE"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ZTE Corporation, Sanechips</w:t>
            </w:r>
          </w:p>
        </w:tc>
      </w:tr>
      <w:tr w:rsidR="00D85475" w:rsidRPr="00D85475" w14:paraId="2D20E59D"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1F85A2F2" w14:textId="423A0260"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t>[20]</w:t>
            </w:r>
          </w:p>
        </w:tc>
        <w:tc>
          <w:tcPr>
            <w:tcW w:w="1134" w:type="dxa"/>
            <w:tcBorders>
              <w:top w:val="nil"/>
              <w:left w:val="single" w:sz="4" w:space="0" w:color="A6A6A6"/>
              <w:bottom w:val="single" w:sz="4" w:space="0" w:color="A6A6A6"/>
              <w:right w:val="single" w:sz="4" w:space="0" w:color="A6A6A6"/>
            </w:tcBorders>
            <w:shd w:val="clear" w:color="auto" w:fill="auto"/>
            <w:vAlign w:val="center"/>
          </w:tcPr>
          <w:p w14:paraId="64C8D86E" w14:textId="137CB3F6" w:rsidR="00D85475" w:rsidRPr="00D85475" w:rsidRDefault="00000000" w:rsidP="00D85475">
            <w:pPr>
              <w:overflowPunct/>
              <w:autoSpaceDE/>
              <w:autoSpaceDN/>
              <w:adjustRightInd/>
              <w:spacing w:after="0"/>
              <w:textAlignment w:val="auto"/>
              <w:rPr>
                <w:rFonts w:ascii="Arial" w:hAnsi="Arial" w:cs="Arial"/>
                <w:b/>
                <w:bCs/>
                <w:color w:val="000000"/>
                <w:sz w:val="16"/>
                <w:szCs w:val="16"/>
                <w:lang w:val="en-US" w:eastAsia="en-US"/>
              </w:rPr>
            </w:pPr>
            <w:hyperlink r:id="rId28" w:history="1">
              <w:r w:rsidR="00D85475">
                <w:rPr>
                  <w:rStyle w:val="Hyperlink"/>
                  <w:rFonts w:ascii="Arial" w:hAnsi="Arial" w:cs="Arial"/>
                  <w:b/>
                  <w:bCs/>
                  <w:sz w:val="16"/>
                  <w:szCs w:val="16"/>
                </w:rPr>
                <w:t>R4-2411877</w:t>
              </w:r>
            </w:hyperlink>
          </w:p>
        </w:tc>
        <w:tc>
          <w:tcPr>
            <w:tcW w:w="6055" w:type="dxa"/>
            <w:tcBorders>
              <w:top w:val="nil"/>
              <w:left w:val="nil"/>
              <w:bottom w:val="single" w:sz="4" w:space="0" w:color="A6A6A6"/>
              <w:right w:val="single" w:sz="4" w:space="0" w:color="A6A6A6"/>
            </w:tcBorders>
            <w:shd w:val="clear" w:color="auto" w:fill="auto"/>
            <w:vAlign w:val="center"/>
          </w:tcPr>
          <w:p w14:paraId="0823EED9" w14:textId="32109D3D"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UE RF requirements for Ku band NTN</w:t>
            </w:r>
          </w:p>
        </w:tc>
        <w:tc>
          <w:tcPr>
            <w:tcW w:w="2443" w:type="dxa"/>
            <w:tcBorders>
              <w:top w:val="nil"/>
              <w:left w:val="nil"/>
              <w:bottom w:val="single" w:sz="4" w:space="0" w:color="A6A6A6"/>
              <w:right w:val="single" w:sz="4" w:space="0" w:color="A6A6A6"/>
            </w:tcBorders>
            <w:shd w:val="clear" w:color="auto" w:fill="auto"/>
            <w:vAlign w:val="center"/>
          </w:tcPr>
          <w:p w14:paraId="658EAA1C" w14:textId="426D01D4"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LG Electronics</w:t>
            </w:r>
          </w:p>
        </w:tc>
      </w:tr>
      <w:tr w:rsidR="00D85475" w:rsidRPr="00D85475" w14:paraId="02E4FADD"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6C9AFD21" w14:textId="55380C6B"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t>[21]</w:t>
            </w:r>
          </w:p>
        </w:tc>
        <w:tc>
          <w:tcPr>
            <w:tcW w:w="1134" w:type="dxa"/>
            <w:tcBorders>
              <w:top w:val="nil"/>
              <w:left w:val="single" w:sz="4" w:space="0" w:color="A6A6A6"/>
              <w:bottom w:val="single" w:sz="4" w:space="0" w:color="A6A6A6"/>
              <w:right w:val="single" w:sz="4" w:space="0" w:color="A6A6A6"/>
            </w:tcBorders>
            <w:shd w:val="clear" w:color="auto" w:fill="auto"/>
            <w:vAlign w:val="center"/>
          </w:tcPr>
          <w:p w14:paraId="10EDD3A0" w14:textId="6AEC0598" w:rsidR="00D85475" w:rsidRPr="00D85475" w:rsidRDefault="00000000" w:rsidP="00D85475">
            <w:pPr>
              <w:overflowPunct/>
              <w:autoSpaceDE/>
              <w:autoSpaceDN/>
              <w:adjustRightInd/>
              <w:spacing w:after="0"/>
              <w:textAlignment w:val="auto"/>
              <w:rPr>
                <w:rFonts w:ascii="Arial" w:hAnsi="Arial" w:cs="Arial"/>
                <w:b/>
                <w:bCs/>
                <w:color w:val="000000"/>
                <w:sz w:val="16"/>
                <w:szCs w:val="16"/>
                <w:lang w:val="en-US" w:eastAsia="en-US"/>
              </w:rPr>
            </w:pPr>
            <w:hyperlink r:id="rId29" w:history="1">
              <w:r w:rsidR="00D85475">
                <w:rPr>
                  <w:rStyle w:val="Hyperlink"/>
                  <w:rFonts w:ascii="Arial" w:hAnsi="Arial" w:cs="Arial"/>
                  <w:b/>
                  <w:bCs/>
                  <w:sz w:val="16"/>
                  <w:szCs w:val="16"/>
                </w:rPr>
                <w:t>R4-2411950</w:t>
              </w:r>
            </w:hyperlink>
          </w:p>
        </w:tc>
        <w:tc>
          <w:tcPr>
            <w:tcW w:w="6055" w:type="dxa"/>
            <w:tcBorders>
              <w:top w:val="nil"/>
              <w:left w:val="nil"/>
              <w:bottom w:val="single" w:sz="4" w:space="0" w:color="A6A6A6"/>
              <w:right w:val="single" w:sz="4" w:space="0" w:color="A6A6A6"/>
            </w:tcBorders>
            <w:shd w:val="clear" w:color="auto" w:fill="auto"/>
            <w:vAlign w:val="center"/>
          </w:tcPr>
          <w:p w14:paraId="0EDC65B0" w14:textId="7B9F816A"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Discussion on NR NTN system parameters for Ku band</w:t>
            </w:r>
          </w:p>
        </w:tc>
        <w:tc>
          <w:tcPr>
            <w:tcW w:w="2443" w:type="dxa"/>
            <w:tcBorders>
              <w:top w:val="nil"/>
              <w:left w:val="nil"/>
              <w:bottom w:val="single" w:sz="4" w:space="0" w:color="A6A6A6"/>
              <w:right w:val="single" w:sz="4" w:space="0" w:color="A6A6A6"/>
            </w:tcBorders>
            <w:shd w:val="clear" w:color="auto" w:fill="auto"/>
            <w:vAlign w:val="center"/>
          </w:tcPr>
          <w:p w14:paraId="3835CC22" w14:textId="3134C09C"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Nokia</w:t>
            </w:r>
          </w:p>
        </w:tc>
      </w:tr>
      <w:tr w:rsidR="00D85475" w:rsidRPr="00D85475" w14:paraId="3918E5AE"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5BC596FE" w14:textId="00451DE1"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t>[22]</w:t>
            </w:r>
          </w:p>
        </w:tc>
        <w:tc>
          <w:tcPr>
            <w:tcW w:w="1134" w:type="dxa"/>
            <w:tcBorders>
              <w:top w:val="nil"/>
              <w:left w:val="single" w:sz="4" w:space="0" w:color="A6A6A6"/>
              <w:bottom w:val="single" w:sz="4" w:space="0" w:color="A6A6A6"/>
              <w:right w:val="single" w:sz="4" w:space="0" w:color="A6A6A6"/>
            </w:tcBorders>
            <w:shd w:val="clear" w:color="auto" w:fill="auto"/>
            <w:vAlign w:val="center"/>
          </w:tcPr>
          <w:p w14:paraId="463E65B7" w14:textId="4FCDF950" w:rsidR="00D85475" w:rsidRPr="00D85475" w:rsidRDefault="00000000" w:rsidP="00D85475">
            <w:pPr>
              <w:overflowPunct/>
              <w:autoSpaceDE/>
              <w:autoSpaceDN/>
              <w:adjustRightInd/>
              <w:spacing w:after="0"/>
              <w:textAlignment w:val="auto"/>
              <w:rPr>
                <w:rFonts w:ascii="Arial" w:hAnsi="Arial" w:cs="Arial"/>
                <w:b/>
                <w:bCs/>
                <w:color w:val="000000"/>
                <w:sz w:val="16"/>
                <w:szCs w:val="16"/>
                <w:lang w:val="en-US" w:eastAsia="en-US"/>
              </w:rPr>
            </w:pPr>
            <w:hyperlink r:id="rId30" w:history="1">
              <w:r w:rsidR="00D85475">
                <w:rPr>
                  <w:rStyle w:val="Hyperlink"/>
                  <w:rFonts w:ascii="Arial" w:hAnsi="Arial" w:cs="Arial"/>
                  <w:b/>
                  <w:bCs/>
                  <w:sz w:val="16"/>
                  <w:szCs w:val="16"/>
                </w:rPr>
                <w:t>R4-2412079</w:t>
              </w:r>
            </w:hyperlink>
          </w:p>
        </w:tc>
        <w:tc>
          <w:tcPr>
            <w:tcW w:w="6055" w:type="dxa"/>
            <w:tcBorders>
              <w:top w:val="nil"/>
              <w:left w:val="nil"/>
              <w:bottom w:val="single" w:sz="4" w:space="0" w:color="A6A6A6"/>
              <w:right w:val="single" w:sz="4" w:space="0" w:color="A6A6A6"/>
            </w:tcBorders>
            <w:shd w:val="clear" w:color="auto" w:fill="auto"/>
            <w:vAlign w:val="center"/>
          </w:tcPr>
          <w:p w14:paraId="62D0F658" w14:textId="2BE24755"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Discussion on system parameters for Ku band supporting NTN</w:t>
            </w:r>
          </w:p>
        </w:tc>
        <w:tc>
          <w:tcPr>
            <w:tcW w:w="2443" w:type="dxa"/>
            <w:tcBorders>
              <w:top w:val="nil"/>
              <w:left w:val="nil"/>
              <w:bottom w:val="single" w:sz="4" w:space="0" w:color="A6A6A6"/>
              <w:right w:val="single" w:sz="4" w:space="0" w:color="A6A6A6"/>
            </w:tcBorders>
            <w:shd w:val="clear" w:color="auto" w:fill="auto"/>
            <w:vAlign w:val="center"/>
          </w:tcPr>
          <w:p w14:paraId="05877825" w14:textId="22D7567B"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vivo</w:t>
            </w:r>
          </w:p>
        </w:tc>
      </w:tr>
      <w:tr w:rsidR="00D85475" w:rsidRPr="00D85475" w14:paraId="62EA9554"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28DD28A7" w14:textId="2A714F12"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t>[23]</w:t>
            </w:r>
          </w:p>
        </w:tc>
        <w:tc>
          <w:tcPr>
            <w:tcW w:w="1134" w:type="dxa"/>
            <w:tcBorders>
              <w:top w:val="nil"/>
              <w:left w:val="single" w:sz="4" w:space="0" w:color="A6A6A6"/>
              <w:bottom w:val="single" w:sz="4" w:space="0" w:color="A6A6A6"/>
              <w:right w:val="single" w:sz="4" w:space="0" w:color="A6A6A6"/>
            </w:tcBorders>
            <w:shd w:val="clear" w:color="auto" w:fill="auto"/>
            <w:vAlign w:val="center"/>
          </w:tcPr>
          <w:p w14:paraId="476D6835" w14:textId="3A1D74EA" w:rsidR="00D85475" w:rsidRPr="00D85475" w:rsidRDefault="00000000" w:rsidP="00D85475">
            <w:pPr>
              <w:overflowPunct/>
              <w:autoSpaceDE/>
              <w:autoSpaceDN/>
              <w:adjustRightInd/>
              <w:spacing w:after="0"/>
              <w:textAlignment w:val="auto"/>
              <w:rPr>
                <w:rFonts w:ascii="Arial" w:hAnsi="Arial" w:cs="Arial"/>
                <w:b/>
                <w:bCs/>
                <w:color w:val="000000"/>
                <w:sz w:val="16"/>
                <w:szCs w:val="16"/>
                <w:lang w:val="en-US" w:eastAsia="en-US"/>
              </w:rPr>
            </w:pPr>
            <w:hyperlink r:id="rId31" w:history="1">
              <w:r w:rsidR="00D85475">
                <w:rPr>
                  <w:rStyle w:val="Hyperlink"/>
                  <w:rFonts w:ascii="Arial" w:hAnsi="Arial" w:cs="Arial"/>
                  <w:b/>
                  <w:bCs/>
                  <w:sz w:val="16"/>
                  <w:szCs w:val="16"/>
                </w:rPr>
                <w:t>R4-2412265</w:t>
              </w:r>
            </w:hyperlink>
          </w:p>
        </w:tc>
        <w:tc>
          <w:tcPr>
            <w:tcW w:w="6055" w:type="dxa"/>
            <w:tcBorders>
              <w:top w:val="nil"/>
              <w:left w:val="nil"/>
              <w:bottom w:val="single" w:sz="4" w:space="0" w:color="A6A6A6"/>
              <w:right w:val="single" w:sz="4" w:space="0" w:color="A6A6A6"/>
            </w:tcBorders>
            <w:shd w:val="clear" w:color="auto" w:fill="auto"/>
            <w:vAlign w:val="center"/>
          </w:tcPr>
          <w:p w14:paraId="4B43956A" w14:textId="171B12BF"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Discussion on NR NTN Ku band plan &amp; system parameters</w:t>
            </w:r>
          </w:p>
        </w:tc>
        <w:tc>
          <w:tcPr>
            <w:tcW w:w="2443" w:type="dxa"/>
            <w:tcBorders>
              <w:top w:val="nil"/>
              <w:left w:val="nil"/>
              <w:bottom w:val="single" w:sz="4" w:space="0" w:color="A6A6A6"/>
              <w:right w:val="single" w:sz="4" w:space="0" w:color="A6A6A6"/>
            </w:tcBorders>
            <w:shd w:val="clear" w:color="auto" w:fill="auto"/>
            <w:vAlign w:val="center"/>
          </w:tcPr>
          <w:p w14:paraId="7AC7ED61" w14:textId="04AAE5C8"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CHTTL</w:t>
            </w:r>
          </w:p>
        </w:tc>
      </w:tr>
      <w:tr w:rsidR="00D85475" w:rsidRPr="00D85475" w14:paraId="7D790C73"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6AB2941E" w14:textId="4380DF3E"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t>[24]</w:t>
            </w:r>
          </w:p>
        </w:tc>
        <w:tc>
          <w:tcPr>
            <w:tcW w:w="1134" w:type="dxa"/>
            <w:tcBorders>
              <w:top w:val="nil"/>
              <w:left w:val="single" w:sz="4" w:space="0" w:color="A6A6A6"/>
              <w:bottom w:val="single" w:sz="4" w:space="0" w:color="A6A6A6"/>
              <w:right w:val="single" w:sz="4" w:space="0" w:color="A6A6A6"/>
            </w:tcBorders>
            <w:shd w:val="clear" w:color="auto" w:fill="auto"/>
            <w:vAlign w:val="center"/>
          </w:tcPr>
          <w:p w14:paraId="5FE92BF2" w14:textId="2B3DEC92" w:rsidR="00D85475" w:rsidRPr="00D85475" w:rsidRDefault="00000000" w:rsidP="00D85475">
            <w:pPr>
              <w:overflowPunct/>
              <w:autoSpaceDE/>
              <w:autoSpaceDN/>
              <w:adjustRightInd/>
              <w:spacing w:after="0"/>
              <w:textAlignment w:val="auto"/>
              <w:rPr>
                <w:rFonts w:ascii="Arial" w:hAnsi="Arial" w:cs="Arial"/>
                <w:b/>
                <w:bCs/>
                <w:color w:val="000000"/>
                <w:sz w:val="16"/>
                <w:szCs w:val="16"/>
                <w:lang w:val="en-US" w:eastAsia="en-US"/>
              </w:rPr>
            </w:pPr>
            <w:hyperlink r:id="rId32" w:history="1">
              <w:r w:rsidR="00D85475">
                <w:rPr>
                  <w:rStyle w:val="Hyperlink"/>
                  <w:rFonts w:ascii="Arial" w:hAnsi="Arial" w:cs="Arial"/>
                  <w:b/>
                  <w:bCs/>
                  <w:sz w:val="16"/>
                  <w:szCs w:val="16"/>
                </w:rPr>
                <w:t>R4-2412560</w:t>
              </w:r>
            </w:hyperlink>
          </w:p>
        </w:tc>
        <w:tc>
          <w:tcPr>
            <w:tcW w:w="6055" w:type="dxa"/>
            <w:tcBorders>
              <w:top w:val="nil"/>
              <w:left w:val="nil"/>
              <w:bottom w:val="single" w:sz="4" w:space="0" w:color="A6A6A6"/>
              <w:right w:val="single" w:sz="4" w:space="0" w:color="A6A6A6"/>
            </w:tcBorders>
            <w:shd w:val="clear" w:color="auto" w:fill="auto"/>
            <w:vAlign w:val="center"/>
          </w:tcPr>
          <w:p w14:paraId="0F47D615" w14:textId="01A95863"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Discussion on Ku-band co-ex studies</w:t>
            </w:r>
          </w:p>
        </w:tc>
        <w:tc>
          <w:tcPr>
            <w:tcW w:w="2443" w:type="dxa"/>
            <w:tcBorders>
              <w:top w:val="nil"/>
              <w:left w:val="nil"/>
              <w:bottom w:val="single" w:sz="4" w:space="0" w:color="A6A6A6"/>
              <w:right w:val="single" w:sz="4" w:space="0" w:color="A6A6A6"/>
            </w:tcBorders>
            <w:shd w:val="clear" w:color="auto" w:fill="auto"/>
            <w:vAlign w:val="center"/>
          </w:tcPr>
          <w:p w14:paraId="51EC9E12" w14:textId="58B07C0B"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Samsung</w:t>
            </w:r>
          </w:p>
        </w:tc>
      </w:tr>
      <w:tr w:rsidR="00D85475" w:rsidRPr="00D85475" w14:paraId="4F5E06DD"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1F191819" w14:textId="03598469"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t>[25]</w:t>
            </w:r>
          </w:p>
        </w:tc>
        <w:tc>
          <w:tcPr>
            <w:tcW w:w="1134" w:type="dxa"/>
            <w:tcBorders>
              <w:top w:val="nil"/>
              <w:left w:val="single" w:sz="4" w:space="0" w:color="A6A6A6"/>
              <w:bottom w:val="single" w:sz="4" w:space="0" w:color="A6A6A6"/>
              <w:right w:val="single" w:sz="4" w:space="0" w:color="A6A6A6"/>
            </w:tcBorders>
            <w:shd w:val="clear" w:color="auto" w:fill="auto"/>
            <w:vAlign w:val="center"/>
          </w:tcPr>
          <w:p w14:paraId="20BE478F" w14:textId="0593A70A" w:rsidR="00D85475" w:rsidRPr="00D85475" w:rsidRDefault="00000000" w:rsidP="00D85475">
            <w:pPr>
              <w:overflowPunct/>
              <w:autoSpaceDE/>
              <w:autoSpaceDN/>
              <w:adjustRightInd/>
              <w:spacing w:after="0"/>
              <w:textAlignment w:val="auto"/>
              <w:rPr>
                <w:rFonts w:ascii="Arial" w:hAnsi="Arial" w:cs="Arial"/>
                <w:b/>
                <w:bCs/>
                <w:color w:val="000000"/>
                <w:sz w:val="16"/>
                <w:szCs w:val="16"/>
                <w:lang w:val="en-US" w:eastAsia="en-US"/>
              </w:rPr>
            </w:pPr>
            <w:hyperlink r:id="rId33" w:history="1">
              <w:r w:rsidR="00D85475">
                <w:rPr>
                  <w:rStyle w:val="Hyperlink"/>
                  <w:rFonts w:ascii="Arial" w:hAnsi="Arial" w:cs="Arial"/>
                  <w:b/>
                  <w:bCs/>
                  <w:sz w:val="16"/>
                  <w:szCs w:val="16"/>
                </w:rPr>
                <w:t>R4-2412561</w:t>
              </w:r>
            </w:hyperlink>
          </w:p>
        </w:tc>
        <w:tc>
          <w:tcPr>
            <w:tcW w:w="6055" w:type="dxa"/>
            <w:tcBorders>
              <w:top w:val="nil"/>
              <w:left w:val="nil"/>
              <w:bottom w:val="single" w:sz="4" w:space="0" w:color="A6A6A6"/>
              <w:right w:val="single" w:sz="4" w:space="0" w:color="A6A6A6"/>
            </w:tcBorders>
            <w:shd w:val="clear" w:color="auto" w:fill="auto"/>
            <w:vAlign w:val="center"/>
          </w:tcPr>
          <w:p w14:paraId="3ECBEF93" w14:textId="0C7BDEF0"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Discussion on Ku-band UE RF</w:t>
            </w:r>
          </w:p>
        </w:tc>
        <w:tc>
          <w:tcPr>
            <w:tcW w:w="2443" w:type="dxa"/>
            <w:tcBorders>
              <w:top w:val="nil"/>
              <w:left w:val="nil"/>
              <w:bottom w:val="single" w:sz="4" w:space="0" w:color="A6A6A6"/>
              <w:right w:val="single" w:sz="4" w:space="0" w:color="A6A6A6"/>
            </w:tcBorders>
            <w:shd w:val="clear" w:color="auto" w:fill="auto"/>
            <w:vAlign w:val="center"/>
          </w:tcPr>
          <w:p w14:paraId="30B29DD7" w14:textId="0724486D"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Samsung</w:t>
            </w:r>
          </w:p>
        </w:tc>
      </w:tr>
      <w:tr w:rsidR="00D85475" w:rsidRPr="00D85475" w14:paraId="56F60896"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67BE0180" w14:textId="62C476C1"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t>[26]</w:t>
            </w:r>
          </w:p>
        </w:tc>
        <w:tc>
          <w:tcPr>
            <w:tcW w:w="1134" w:type="dxa"/>
            <w:tcBorders>
              <w:top w:val="nil"/>
              <w:left w:val="single" w:sz="4" w:space="0" w:color="A6A6A6"/>
              <w:bottom w:val="single" w:sz="4" w:space="0" w:color="A6A6A6"/>
              <w:right w:val="single" w:sz="4" w:space="0" w:color="A6A6A6"/>
            </w:tcBorders>
            <w:shd w:val="clear" w:color="auto" w:fill="auto"/>
            <w:vAlign w:val="center"/>
          </w:tcPr>
          <w:p w14:paraId="7F4C80D6" w14:textId="15FB29A9" w:rsidR="00D85475" w:rsidRPr="00D85475" w:rsidRDefault="00000000" w:rsidP="00D85475">
            <w:pPr>
              <w:overflowPunct/>
              <w:autoSpaceDE/>
              <w:autoSpaceDN/>
              <w:adjustRightInd/>
              <w:spacing w:after="0"/>
              <w:textAlignment w:val="auto"/>
              <w:rPr>
                <w:rFonts w:ascii="Arial" w:hAnsi="Arial" w:cs="Arial"/>
                <w:b/>
                <w:bCs/>
                <w:color w:val="000000"/>
                <w:sz w:val="16"/>
                <w:szCs w:val="16"/>
                <w:lang w:val="en-US" w:eastAsia="en-US"/>
              </w:rPr>
            </w:pPr>
            <w:hyperlink r:id="rId34" w:history="1">
              <w:r w:rsidR="00D85475">
                <w:rPr>
                  <w:rStyle w:val="Hyperlink"/>
                  <w:rFonts w:ascii="Arial" w:hAnsi="Arial" w:cs="Arial"/>
                  <w:b/>
                  <w:bCs/>
                  <w:sz w:val="16"/>
                  <w:szCs w:val="16"/>
                </w:rPr>
                <w:t>R4-2412960</w:t>
              </w:r>
            </w:hyperlink>
          </w:p>
        </w:tc>
        <w:tc>
          <w:tcPr>
            <w:tcW w:w="6055" w:type="dxa"/>
            <w:tcBorders>
              <w:top w:val="nil"/>
              <w:left w:val="nil"/>
              <w:bottom w:val="single" w:sz="4" w:space="0" w:color="A6A6A6"/>
              <w:right w:val="single" w:sz="4" w:space="0" w:color="A6A6A6"/>
            </w:tcBorders>
            <w:shd w:val="clear" w:color="auto" w:fill="auto"/>
            <w:vAlign w:val="center"/>
          </w:tcPr>
          <w:p w14:paraId="34F77CD1" w14:textId="5F79E460"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Initial discussion on NR NTN Ku band</w:t>
            </w:r>
          </w:p>
        </w:tc>
        <w:tc>
          <w:tcPr>
            <w:tcW w:w="2443" w:type="dxa"/>
            <w:tcBorders>
              <w:top w:val="nil"/>
              <w:left w:val="nil"/>
              <w:bottom w:val="single" w:sz="4" w:space="0" w:color="A6A6A6"/>
              <w:right w:val="single" w:sz="4" w:space="0" w:color="A6A6A6"/>
            </w:tcBorders>
            <w:shd w:val="clear" w:color="auto" w:fill="auto"/>
            <w:vAlign w:val="center"/>
          </w:tcPr>
          <w:p w14:paraId="157C2722" w14:textId="623B289D"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Huawei, HiSilicon</w:t>
            </w:r>
          </w:p>
        </w:tc>
      </w:tr>
      <w:tr w:rsidR="00D85475" w:rsidRPr="00D85475" w14:paraId="1EDABD28"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23E7AEA9" w14:textId="304F8159"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t>[27]</w:t>
            </w:r>
          </w:p>
        </w:tc>
        <w:tc>
          <w:tcPr>
            <w:tcW w:w="1134" w:type="dxa"/>
            <w:tcBorders>
              <w:top w:val="nil"/>
              <w:left w:val="single" w:sz="4" w:space="0" w:color="A6A6A6"/>
              <w:bottom w:val="single" w:sz="4" w:space="0" w:color="A6A6A6"/>
              <w:right w:val="single" w:sz="4" w:space="0" w:color="A6A6A6"/>
            </w:tcBorders>
            <w:shd w:val="clear" w:color="auto" w:fill="auto"/>
            <w:vAlign w:val="center"/>
          </w:tcPr>
          <w:p w14:paraId="0A2457EC" w14:textId="129204E7" w:rsidR="00D85475" w:rsidRPr="00D85475" w:rsidRDefault="00000000" w:rsidP="00D85475">
            <w:pPr>
              <w:overflowPunct/>
              <w:autoSpaceDE/>
              <w:autoSpaceDN/>
              <w:adjustRightInd/>
              <w:spacing w:after="0"/>
              <w:textAlignment w:val="auto"/>
              <w:rPr>
                <w:rFonts w:ascii="Arial" w:hAnsi="Arial" w:cs="Arial"/>
                <w:b/>
                <w:bCs/>
                <w:color w:val="000000"/>
                <w:sz w:val="16"/>
                <w:szCs w:val="16"/>
                <w:lang w:val="en-US" w:eastAsia="en-US"/>
              </w:rPr>
            </w:pPr>
            <w:hyperlink r:id="rId35" w:history="1">
              <w:r w:rsidR="00D85475">
                <w:rPr>
                  <w:rStyle w:val="Hyperlink"/>
                  <w:rFonts w:ascii="Arial" w:hAnsi="Arial" w:cs="Arial"/>
                  <w:b/>
                  <w:bCs/>
                  <w:sz w:val="16"/>
                  <w:szCs w:val="16"/>
                </w:rPr>
                <w:t>R4-2412961</w:t>
              </w:r>
            </w:hyperlink>
          </w:p>
        </w:tc>
        <w:tc>
          <w:tcPr>
            <w:tcW w:w="6055" w:type="dxa"/>
            <w:tcBorders>
              <w:top w:val="nil"/>
              <w:left w:val="nil"/>
              <w:bottom w:val="single" w:sz="4" w:space="0" w:color="A6A6A6"/>
              <w:right w:val="single" w:sz="4" w:space="0" w:color="A6A6A6"/>
            </w:tcBorders>
            <w:shd w:val="clear" w:color="auto" w:fill="auto"/>
            <w:vAlign w:val="center"/>
          </w:tcPr>
          <w:p w14:paraId="2F4DBA00" w14:textId="06D2BAAF"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Initial discussion on VSAT requirements for NR NTN Ku band</w:t>
            </w:r>
          </w:p>
        </w:tc>
        <w:tc>
          <w:tcPr>
            <w:tcW w:w="2443" w:type="dxa"/>
            <w:tcBorders>
              <w:top w:val="nil"/>
              <w:left w:val="nil"/>
              <w:bottom w:val="single" w:sz="4" w:space="0" w:color="A6A6A6"/>
              <w:right w:val="single" w:sz="4" w:space="0" w:color="A6A6A6"/>
            </w:tcBorders>
            <w:shd w:val="clear" w:color="auto" w:fill="auto"/>
            <w:vAlign w:val="center"/>
          </w:tcPr>
          <w:p w14:paraId="53E54D7E" w14:textId="5D5077DB"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Huawei, HiSilicon</w:t>
            </w:r>
          </w:p>
        </w:tc>
      </w:tr>
      <w:tr w:rsidR="00D85475" w:rsidRPr="00D85475" w14:paraId="0174581F"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68DE4DC2" w14:textId="19750C78"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t>[28]</w:t>
            </w:r>
          </w:p>
        </w:tc>
        <w:tc>
          <w:tcPr>
            <w:tcW w:w="1134" w:type="dxa"/>
            <w:tcBorders>
              <w:top w:val="nil"/>
              <w:left w:val="single" w:sz="4" w:space="0" w:color="A6A6A6"/>
              <w:bottom w:val="single" w:sz="4" w:space="0" w:color="A6A6A6"/>
              <w:right w:val="single" w:sz="4" w:space="0" w:color="A6A6A6"/>
            </w:tcBorders>
            <w:shd w:val="clear" w:color="auto" w:fill="auto"/>
            <w:vAlign w:val="center"/>
          </w:tcPr>
          <w:p w14:paraId="3359E8FD" w14:textId="7312F3CF" w:rsidR="00D85475" w:rsidRPr="00D85475" w:rsidRDefault="00000000" w:rsidP="00D85475">
            <w:pPr>
              <w:overflowPunct/>
              <w:autoSpaceDE/>
              <w:autoSpaceDN/>
              <w:adjustRightInd/>
              <w:spacing w:after="0"/>
              <w:textAlignment w:val="auto"/>
              <w:rPr>
                <w:rFonts w:ascii="Arial" w:hAnsi="Arial" w:cs="Arial"/>
                <w:b/>
                <w:bCs/>
                <w:color w:val="000000"/>
                <w:sz w:val="16"/>
                <w:szCs w:val="16"/>
                <w:lang w:val="en-US" w:eastAsia="en-US"/>
              </w:rPr>
            </w:pPr>
            <w:hyperlink r:id="rId36" w:history="1">
              <w:r w:rsidR="00D85475">
                <w:rPr>
                  <w:rStyle w:val="Hyperlink"/>
                  <w:rFonts w:ascii="Arial" w:hAnsi="Arial" w:cs="Arial"/>
                  <w:b/>
                  <w:bCs/>
                  <w:sz w:val="16"/>
                  <w:szCs w:val="16"/>
                </w:rPr>
                <w:t>R4-2412962</w:t>
              </w:r>
            </w:hyperlink>
          </w:p>
        </w:tc>
        <w:tc>
          <w:tcPr>
            <w:tcW w:w="6055" w:type="dxa"/>
            <w:tcBorders>
              <w:top w:val="nil"/>
              <w:left w:val="nil"/>
              <w:bottom w:val="single" w:sz="4" w:space="0" w:color="A6A6A6"/>
              <w:right w:val="single" w:sz="4" w:space="0" w:color="A6A6A6"/>
            </w:tcBorders>
            <w:shd w:val="clear" w:color="auto" w:fill="auto"/>
            <w:vAlign w:val="center"/>
          </w:tcPr>
          <w:p w14:paraId="1B4BFFC3" w14:textId="39203194"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Discussion on coexistence study for NR NTN Ku Band</w:t>
            </w:r>
          </w:p>
        </w:tc>
        <w:tc>
          <w:tcPr>
            <w:tcW w:w="2443" w:type="dxa"/>
            <w:tcBorders>
              <w:top w:val="nil"/>
              <w:left w:val="nil"/>
              <w:bottom w:val="single" w:sz="4" w:space="0" w:color="A6A6A6"/>
              <w:right w:val="single" w:sz="4" w:space="0" w:color="A6A6A6"/>
            </w:tcBorders>
            <w:shd w:val="clear" w:color="auto" w:fill="auto"/>
            <w:vAlign w:val="center"/>
          </w:tcPr>
          <w:p w14:paraId="4D9FAB1D" w14:textId="231ACB77"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Huawei, HiSilicon</w:t>
            </w:r>
          </w:p>
        </w:tc>
      </w:tr>
      <w:tr w:rsidR="00D85475" w:rsidRPr="00D85475" w14:paraId="0764EC12"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6F17ED93" w14:textId="6B8AE09B"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t>[29]</w:t>
            </w:r>
          </w:p>
        </w:tc>
        <w:tc>
          <w:tcPr>
            <w:tcW w:w="1134" w:type="dxa"/>
            <w:tcBorders>
              <w:top w:val="nil"/>
              <w:left w:val="single" w:sz="4" w:space="0" w:color="A6A6A6"/>
              <w:bottom w:val="single" w:sz="4" w:space="0" w:color="A6A6A6"/>
              <w:right w:val="single" w:sz="4" w:space="0" w:color="A6A6A6"/>
            </w:tcBorders>
            <w:shd w:val="clear" w:color="auto" w:fill="auto"/>
            <w:vAlign w:val="center"/>
          </w:tcPr>
          <w:p w14:paraId="040216CB" w14:textId="55FC5FC2" w:rsidR="00D85475" w:rsidRPr="00D85475" w:rsidRDefault="00000000" w:rsidP="00D85475">
            <w:pPr>
              <w:overflowPunct/>
              <w:autoSpaceDE/>
              <w:autoSpaceDN/>
              <w:adjustRightInd/>
              <w:spacing w:after="0"/>
              <w:textAlignment w:val="auto"/>
              <w:rPr>
                <w:rFonts w:ascii="Arial" w:hAnsi="Arial" w:cs="Arial"/>
                <w:b/>
                <w:bCs/>
                <w:color w:val="000000"/>
                <w:sz w:val="16"/>
                <w:szCs w:val="16"/>
                <w:lang w:val="en-US" w:eastAsia="en-US"/>
              </w:rPr>
            </w:pPr>
            <w:hyperlink r:id="rId37" w:history="1">
              <w:r w:rsidR="00D85475">
                <w:rPr>
                  <w:rStyle w:val="Hyperlink"/>
                  <w:rFonts w:ascii="Arial" w:hAnsi="Arial" w:cs="Arial"/>
                  <w:b/>
                  <w:bCs/>
                  <w:sz w:val="16"/>
                  <w:szCs w:val="16"/>
                </w:rPr>
                <w:t>R4-2412993</w:t>
              </w:r>
            </w:hyperlink>
          </w:p>
        </w:tc>
        <w:tc>
          <w:tcPr>
            <w:tcW w:w="6055" w:type="dxa"/>
            <w:tcBorders>
              <w:top w:val="nil"/>
              <w:left w:val="nil"/>
              <w:bottom w:val="single" w:sz="4" w:space="0" w:color="A6A6A6"/>
              <w:right w:val="single" w:sz="4" w:space="0" w:color="A6A6A6"/>
            </w:tcBorders>
            <w:shd w:val="clear" w:color="auto" w:fill="auto"/>
            <w:vAlign w:val="center"/>
          </w:tcPr>
          <w:p w14:paraId="5F311CEC" w14:textId="4DF272E9"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Regulatory status of NTN in bands above 10 GHz post WRC-23</w:t>
            </w:r>
          </w:p>
        </w:tc>
        <w:tc>
          <w:tcPr>
            <w:tcW w:w="2443" w:type="dxa"/>
            <w:tcBorders>
              <w:top w:val="nil"/>
              <w:left w:val="nil"/>
              <w:bottom w:val="single" w:sz="4" w:space="0" w:color="A6A6A6"/>
              <w:right w:val="single" w:sz="4" w:space="0" w:color="A6A6A6"/>
            </w:tcBorders>
            <w:shd w:val="clear" w:color="auto" w:fill="auto"/>
            <w:vAlign w:val="center"/>
          </w:tcPr>
          <w:p w14:paraId="7A2F65E5" w14:textId="692F41E3"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Eutelsat Group</w:t>
            </w:r>
          </w:p>
        </w:tc>
      </w:tr>
      <w:tr w:rsidR="00D85475" w:rsidRPr="00D85475" w14:paraId="64047EF1"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38B6C484" w14:textId="04F05699"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t>[30]</w:t>
            </w:r>
          </w:p>
        </w:tc>
        <w:tc>
          <w:tcPr>
            <w:tcW w:w="1134" w:type="dxa"/>
            <w:tcBorders>
              <w:top w:val="nil"/>
              <w:left w:val="single" w:sz="4" w:space="0" w:color="A6A6A6"/>
              <w:bottom w:val="single" w:sz="4" w:space="0" w:color="A6A6A6"/>
              <w:right w:val="single" w:sz="4" w:space="0" w:color="A6A6A6"/>
            </w:tcBorders>
            <w:shd w:val="clear" w:color="auto" w:fill="auto"/>
            <w:vAlign w:val="center"/>
          </w:tcPr>
          <w:p w14:paraId="569DBD84" w14:textId="54FF9B39" w:rsidR="00D85475" w:rsidRPr="00D85475" w:rsidRDefault="00000000" w:rsidP="00D85475">
            <w:pPr>
              <w:overflowPunct/>
              <w:autoSpaceDE/>
              <w:autoSpaceDN/>
              <w:adjustRightInd/>
              <w:spacing w:after="0"/>
              <w:textAlignment w:val="auto"/>
              <w:rPr>
                <w:rFonts w:ascii="Arial" w:hAnsi="Arial" w:cs="Arial"/>
                <w:b/>
                <w:bCs/>
                <w:color w:val="000000"/>
                <w:sz w:val="16"/>
                <w:szCs w:val="16"/>
                <w:lang w:val="en-US" w:eastAsia="en-US"/>
              </w:rPr>
            </w:pPr>
            <w:hyperlink r:id="rId38" w:history="1">
              <w:r w:rsidR="00D85475">
                <w:rPr>
                  <w:rStyle w:val="Hyperlink"/>
                  <w:rFonts w:ascii="Arial" w:hAnsi="Arial" w:cs="Arial"/>
                  <w:b/>
                  <w:bCs/>
                  <w:sz w:val="16"/>
                  <w:szCs w:val="16"/>
                </w:rPr>
                <w:t>R4-2413217</w:t>
              </w:r>
            </w:hyperlink>
          </w:p>
        </w:tc>
        <w:tc>
          <w:tcPr>
            <w:tcW w:w="6055" w:type="dxa"/>
            <w:tcBorders>
              <w:top w:val="nil"/>
              <w:left w:val="nil"/>
              <w:bottom w:val="single" w:sz="4" w:space="0" w:color="A6A6A6"/>
              <w:right w:val="single" w:sz="4" w:space="0" w:color="A6A6A6"/>
            </w:tcBorders>
            <w:shd w:val="clear" w:color="auto" w:fill="auto"/>
            <w:vAlign w:val="center"/>
          </w:tcPr>
          <w:p w14:paraId="7C7C4851" w14:textId="6CF2B9EA"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Consideration of  Linear Polarization in Ku Band Coexistence Studies</w:t>
            </w:r>
          </w:p>
        </w:tc>
        <w:tc>
          <w:tcPr>
            <w:tcW w:w="2443" w:type="dxa"/>
            <w:tcBorders>
              <w:top w:val="nil"/>
              <w:left w:val="nil"/>
              <w:bottom w:val="single" w:sz="4" w:space="0" w:color="A6A6A6"/>
              <w:right w:val="single" w:sz="4" w:space="0" w:color="A6A6A6"/>
            </w:tcBorders>
            <w:shd w:val="clear" w:color="auto" w:fill="auto"/>
            <w:vAlign w:val="center"/>
          </w:tcPr>
          <w:p w14:paraId="46EF43B0" w14:textId="36D3288A"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SKY Perfect JSAT Corporation</w:t>
            </w:r>
          </w:p>
        </w:tc>
      </w:tr>
      <w:tr w:rsidR="00D85475" w:rsidRPr="00D85475" w14:paraId="49213A74"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6CF1F19D" w14:textId="1162BDE2"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t>[31]</w:t>
            </w:r>
          </w:p>
        </w:tc>
        <w:tc>
          <w:tcPr>
            <w:tcW w:w="1134" w:type="dxa"/>
            <w:tcBorders>
              <w:top w:val="nil"/>
              <w:left w:val="single" w:sz="4" w:space="0" w:color="A6A6A6"/>
              <w:bottom w:val="single" w:sz="4" w:space="0" w:color="A6A6A6"/>
              <w:right w:val="single" w:sz="4" w:space="0" w:color="A6A6A6"/>
            </w:tcBorders>
            <w:shd w:val="clear" w:color="auto" w:fill="auto"/>
            <w:vAlign w:val="center"/>
          </w:tcPr>
          <w:p w14:paraId="18CEF5E5" w14:textId="5DC70A93" w:rsidR="00D85475" w:rsidRPr="00D85475" w:rsidRDefault="00000000" w:rsidP="00D85475">
            <w:pPr>
              <w:overflowPunct/>
              <w:autoSpaceDE/>
              <w:autoSpaceDN/>
              <w:adjustRightInd/>
              <w:spacing w:after="0"/>
              <w:textAlignment w:val="auto"/>
              <w:rPr>
                <w:rFonts w:ascii="Arial" w:hAnsi="Arial" w:cs="Arial"/>
                <w:b/>
                <w:bCs/>
                <w:color w:val="000000"/>
                <w:sz w:val="16"/>
                <w:szCs w:val="16"/>
                <w:lang w:val="en-US" w:eastAsia="en-US"/>
              </w:rPr>
            </w:pPr>
            <w:hyperlink r:id="rId39" w:history="1">
              <w:r w:rsidR="00D85475">
                <w:rPr>
                  <w:rStyle w:val="Hyperlink"/>
                  <w:rFonts w:ascii="Arial" w:hAnsi="Arial" w:cs="Arial"/>
                  <w:b/>
                  <w:bCs/>
                  <w:sz w:val="16"/>
                  <w:szCs w:val="16"/>
                </w:rPr>
                <w:t>R4-2413247</w:t>
              </w:r>
            </w:hyperlink>
          </w:p>
        </w:tc>
        <w:tc>
          <w:tcPr>
            <w:tcW w:w="6055" w:type="dxa"/>
            <w:tcBorders>
              <w:top w:val="nil"/>
              <w:left w:val="nil"/>
              <w:bottom w:val="single" w:sz="4" w:space="0" w:color="A6A6A6"/>
              <w:right w:val="single" w:sz="4" w:space="0" w:color="A6A6A6"/>
            </w:tcBorders>
            <w:shd w:val="clear" w:color="auto" w:fill="auto"/>
            <w:vAlign w:val="center"/>
          </w:tcPr>
          <w:p w14:paraId="56BC0E5C" w14:textId="37ED9E71"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Initial discussion on for Ku operating bands</w:t>
            </w:r>
          </w:p>
        </w:tc>
        <w:tc>
          <w:tcPr>
            <w:tcW w:w="2443" w:type="dxa"/>
            <w:tcBorders>
              <w:top w:val="nil"/>
              <w:left w:val="nil"/>
              <w:bottom w:val="single" w:sz="4" w:space="0" w:color="A6A6A6"/>
              <w:right w:val="single" w:sz="4" w:space="0" w:color="A6A6A6"/>
            </w:tcBorders>
            <w:shd w:val="clear" w:color="auto" w:fill="auto"/>
            <w:vAlign w:val="center"/>
          </w:tcPr>
          <w:p w14:paraId="077FB3CB" w14:textId="31E42440"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Huawei, HiSilicon</w:t>
            </w:r>
          </w:p>
        </w:tc>
      </w:tr>
      <w:tr w:rsidR="00D85475" w:rsidRPr="00D85475" w14:paraId="537A9E69"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3D0F0FA6" w14:textId="56C40A4C"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t>[32]</w:t>
            </w:r>
          </w:p>
        </w:tc>
        <w:tc>
          <w:tcPr>
            <w:tcW w:w="1134" w:type="dxa"/>
            <w:tcBorders>
              <w:top w:val="nil"/>
              <w:left w:val="single" w:sz="4" w:space="0" w:color="A6A6A6"/>
              <w:bottom w:val="single" w:sz="4" w:space="0" w:color="A6A6A6"/>
              <w:right w:val="single" w:sz="4" w:space="0" w:color="A6A6A6"/>
            </w:tcBorders>
            <w:shd w:val="clear" w:color="auto" w:fill="auto"/>
            <w:vAlign w:val="center"/>
          </w:tcPr>
          <w:p w14:paraId="05D824AE" w14:textId="184F84DE" w:rsidR="00D85475" w:rsidRPr="00D85475" w:rsidRDefault="00D85475" w:rsidP="00D85475">
            <w:pPr>
              <w:overflowPunct/>
              <w:autoSpaceDE/>
              <w:autoSpaceDN/>
              <w:adjustRightInd/>
              <w:spacing w:after="0"/>
              <w:textAlignment w:val="auto"/>
              <w:rPr>
                <w:rFonts w:ascii="Arial" w:hAnsi="Arial" w:cs="Arial"/>
                <w:b/>
                <w:bCs/>
                <w:color w:val="000000"/>
                <w:sz w:val="16"/>
                <w:szCs w:val="16"/>
                <w:lang w:val="en-US" w:eastAsia="en-US"/>
              </w:rPr>
            </w:pPr>
            <w:r>
              <w:rPr>
                <w:rFonts w:ascii="Arial" w:hAnsi="Arial" w:cs="Arial"/>
                <w:color w:val="000000"/>
                <w:sz w:val="16"/>
                <w:szCs w:val="16"/>
              </w:rPr>
              <w:t>R4-2413414</w:t>
            </w:r>
          </w:p>
        </w:tc>
        <w:tc>
          <w:tcPr>
            <w:tcW w:w="6055" w:type="dxa"/>
            <w:tcBorders>
              <w:top w:val="nil"/>
              <w:left w:val="nil"/>
              <w:bottom w:val="single" w:sz="4" w:space="0" w:color="A6A6A6"/>
              <w:right w:val="single" w:sz="4" w:space="0" w:color="A6A6A6"/>
            </w:tcBorders>
            <w:shd w:val="clear" w:color="auto" w:fill="auto"/>
            <w:vAlign w:val="center"/>
          </w:tcPr>
          <w:p w14:paraId="5003E4BA" w14:textId="3DA8F56A"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Topic summary for [112][314] NR_NTN_Ku_Band_General</w:t>
            </w:r>
          </w:p>
        </w:tc>
        <w:tc>
          <w:tcPr>
            <w:tcW w:w="2443" w:type="dxa"/>
            <w:tcBorders>
              <w:top w:val="nil"/>
              <w:left w:val="nil"/>
              <w:bottom w:val="single" w:sz="4" w:space="0" w:color="A6A6A6"/>
              <w:right w:val="single" w:sz="4" w:space="0" w:color="A6A6A6"/>
            </w:tcBorders>
            <w:shd w:val="clear" w:color="auto" w:fill="auto"/>
            <w:vAlign w:val="center"/>
          </w:tcPr>
          <w:p w14:paraId="406A9248" w14:textId="15DBC943"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Moderator (Eutelsat)</w:t>
            </w:r>
          </w:p>
        </w:tc>
      </w:tr>
      <w:tr w:rsidR="00D85475" w:rsidRPr="00D85475" w14:paraId="54FB8926"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61031B03" w14:textId="021D3B6E"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t>[33]</w:t>
            </w:r>
          </w:p>
        </w:tc>
        <w:tc>
          <w:tcPr>
            <w:tcW w:w="1134" w:type="dxa"/>
            <w:tcBorders>
              <w:top w:val="nil"/>
              <w:left w:val="single" w:sz="4" w:space="0" w:color="A6A6A6"/>
              <w:bottom w:val="single" w:sz="4" w:space="0" w:color="A6A6A6"/>
              <w:right w:val="single" w:sz="4" w:space="0" w:color="A6A6A6"/>
            </w:tcBorders>
            <w:shd w:val="clear" w:color="auto" w:fill="auto"/>
            <w:vAlign w:val="center"/>
          </w:tcPr>
          <w:p w14:paraId="4F303448" w14:textId="2BC4DC71" w:rsidR="00D85475" w:rsidRPr="00D85475" w:rsidRDefault="00000000" w:rsidP="00D85475">
            <w:pPr>
              <w:overflowPunct/>
              <w:autoSpaceDE/>
              <w:autoSpaceDN/>
              <w:adjustRightInd/>
              <w:spacing w:after="0"/>
              <w:textAlignment w:val="auto"/>
              <w:rPr>
                <w:rFonts w:ascii="Arial" w:hAnsi="Arial" w:cs="Arial"/>
                <w:b/>
                <w:bCs/>
                <w:color w:val="000000"/>
                <w:sz w:val="16"/>
                <w:szCs w:val="16"/>
                <w:lang w:val="en-US" w:eastAsia="en-US"/>
              </w:rPr>
            </w:pPr>
            <w:hyperlink r:id="rId40" w:history="1">
              <w:r w:rsidR="00D85475">
                <w:rPr>
                  <w:rStyle w:val="Hyperlink"/>
                  <w:rFonts w:ascii="Arial" w:hAnsi="Arial" w:cs="Arial"/>
                  <w:b/>
                  <w:bCs/>
                  <w:sz w:val="16"/>
                  <w:szCs w:val="16"/>
                </w:rPr>
                <w:t>R4-2413415</w:t>
              </w:r>
            </w:hyperlink>
          </w:p>
        </w:tc>
        <w:tc>
          <w:tcPr>
            <w:tcW w:w="6055" w:type="dxa"/>
            <w:tcBorders>
              <w:top w:val="nil"/>
              <w:left w:val="nil"/>
              <w:bottom w:val="single" w:sz="4" w:space="0" w:color="A6A6A6"/>
              <w:right w:val="single" w:sz="4" w:space="0" w:color="A6A6A6"/>
            </w:tcBorders>
            <w:shd w:val="clear" w:color="auto" w:fill="auto"/>
            <w:vAlign w:val="center"/>
          </w:tcPr>
          <w:p w14:paraId="0752811B" w14:textId="3A49B15E"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Topic summary for [112][315] NR_NTN_Ku_Band_UE_SAN_RF</w:t>
            </w:r>
          </w:p>
        </w:tc>
        <w:tc>
          <w:tcPr>
            <w:tcW w:w="2443" w:type="dxa"/>
            <w:tcBorders>
              <w:top w:val="nil"/>
              <w:left w:val="nil"/>
              <w:bottom w:val="single" w:sz="4" w:space="0" w:color="A6A6A6"/>
              <w:right w:val="single" w:sz="4" w:space="0" w:color="A6A6A6"/>
            </w:tcBorders>
            <w:shd w:val="clear" w:color="auto" w:fill="auto"/>
            <w:vAlign w:val="center"/>
          </w:tcPr>
          <w:p w14:paraId="032F9F36" w14:textId="38264694"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Moderator (CHTTL)</w:t>
            </w:r>
          </w:p>
        </w:tc>
      </w:tr>
      <w:tr w:rsidR="00D85475" w:rsidRPr="00D85475" w14:paraId="2FDB59B1"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5CDF6394" w14:textId="3C6C50FD"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t>[34]</w:t>
            </w:r>
          </w:p>
        </w:tc>
        <w:tc>
          <w:tcPr>
            <w:tcW w:w="1134" w:type="dxa"/>
            <w:tcBorders>
              <w:top w:val="nil"/>
              <w:left w:val="single" w:sz="4" w:space="0" w:color="A6A6A6"/>
              <w:bottom w:val="single" w:sz="4" w:space="0" w:color="A6A6A6"/>
              <w:right w:val="single" w:sz="4" w:space="0" w:color="A6A6A6"/>
            </w:tcBorders>
            <w:shd w:val="clear" w:color="auto" w:fill="auto"/>
            <w:vAlign w:val="center"/>
          </w:tcPr>
          <w:p w14:paraId="00FC1DE4" w14:textId="2F6E7708" w:rsidR="00D85475" w:rsidRPr="00D85475" w:rsidRDefault="00000000" w:rsidP="00D85475">
            <w:pPr>
              <w:overflowPunct/>
              <w:autoSpaceDE/>
              <w:autoSpaceDN/>
              <w:adjustRightInd/>
              <w:spacing w:after="0"/>
              <w:textAlignment w:val="auto"/>
              <w:rPr>
                <w:rFonts w:ascii="Arial" w:hAnsi="Arial" w:cs="Arial"/>
                <w:b/>
                <w:bCs/>
                <w:color w:val="000000"/>
                <w:sz w:val="16"/>
                <w:szCs w:val="16"/>
                <w:lang w:val="en-US" w:eastAsia="en-US"/>
              </w:rPr>
            </w:pPr>
            <w:hyperlink r:id="rId41" w:history="1">
              <w:r w:rsidR="00D85475">
                <w:rPr>
                  <w:rStyle w:val="Hyperlink"/>
                  <w:rFonts w:ascii="Arial" w:hAnsi="Arial" w:cs="Arial"/>
                  <w:b/>
                  <w:bCs/>
                  <w:sz w:val="16"/>
                  <w:szCs w:val="16"/>
                </w:rPr>
                <w:t>R4-2413458</w:t>
              </w:r>
            </w:hyperlink>
          </w:p>
        </w:tc>
        <w:tc>
          <w:tcPr>
            <w:tcW w:w="6055" w:type="dxa"/>
            <w:tcBorders>
              <w:top w:val="nil"/>
              <w:left w:val="nil"/>
              <w:bottom w:val="single" w:sz="4" w:space="0" w:color="A6A6A6"/>
              <w:right w:val="single" w:sz="4" w:space="0" w:color="A6A6A6"/>
            </w:tcBorders>
            <w:shd w:val="clear" w:color="auto" w:fill="auto"/>
            <w:vAlign w:val="center"/>
          </w:tcPr>
          <w:p w14:paraId="63136C06" w14:textId="3BD92A86"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Ku Band Channel Allocation for Legacy Satellite System</w:t>
            </w:r>
          </w:p>
        </w:tc>
        <w:tc>
          <w:tcPr>
            <w:tcW w:w="2443" w:type="dxa"/>
            <w:tcBorders>
              <w:top w:val="nil"/>
              <w:left w:val="nil"/>
              <w:bottom w:val="single" w:sz="4" w:space="0" w:color="A6A6A6"/>
              <w:right w:val="single" w:sz="4" w:space="0" w:color="A6A6A6"/>
            </w:tcBorders>
            <w:shd w:val="clear" w:color="auto" w:fill="auto"/>
            <w:vAlign w:val="center"/>
          </w:tcPr>
          <w:p w14:paraId="7B2404DC" w14:textId="15412E80"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SKY Perfect JSAT Corporation</w:t>
            </w:r>
          </w:p>
        </w:tc>
      </w:tr>
      <w:tr w:rsidR="00D85475" w:rsidRPr="00D85475" w14:paraId="249CD842"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4A4A1C3E" w14:textId="6DE9E8DF"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t>[35]</w:t>
            </w:r>
          </w:p>
        </w:tc>
        <w:tc>
          <w:tcPr>
            <w:tcW w:w="1134" w:type="dxa"/>
            <w:tcBorders>
              <w:top w:val="nil"/>
              <w:left w:val="single" w:sz="4" w:space="0" w:color="A6A6A6"/>
              <w:bottom w:val="single" w:sz="4" w:space="0" w:color="A6A6A6"/>
              <w:right w:val="single" w:sz="4" w:space="0" w:color="A6A6A6"/>
            </w:tcBorders>
            <w:shd w:val="clear" w:color="auto" w:fill="auto"/>
            <w:vAlign w:val="center"/>
          </w:tcPr>
          <w:p w14:paraId="182A516A" w14:textId="63D611CB" w:rsidR="00D85475" w:rsidRPr="00D85475" w:rsidRDefault="00000000" w:rsidP="00D85475">
            <w:pPr>
              <w:overflowPunct/>
              <w:autoSpaceDE/>
              <w:autoSpaceDN/>
              <w:adjustRightInd/>
              <w:spacing w:after="0"/>
              <w:textAlignment w:val="auto"/>
              <w:rPr>
                <w:rFonts w:ascii="Arial" w:hAnsi="Arial" w:cs="Arial"/>
                <w:b/>
                <w:bCs/>
                <w:color w:val="000000"/>
                <w:sz w:val="16"/>
                <w:szCs w:val="16"/>
                <w:lang w:val="en-US" w:eastAsia="en-US"/>
              </w:rPr>
            </w:pPr>
            <w:hyperlink r:id="rId42" w:history="1">
              <w:r w:rsidR="00D85475" w:rsidRPr="00D85475">
                <w:rPr>
                  <w:rStyle w:val="Hyperlink"/>
                  <w:rFonts w:ascii="Arial" w:hAnsi="Arial" w:cs="Arial"/>
                  <w:b/>
                  <w:bCs/>
                  <w:sz w:val="16"/>
                  <w:szCs w:val="16"/>
                  <w:lang w:val="en-US" w:eastAsia="en-US"/>
                </w:rPr>
                <w:t>R4-2413519</w:t>
              </w:r>
            </w:hyperlink>
          </w:p>
        </w:tc>
        <w:tc>
          <w:tcPr>
            <w:tcW w:w="6055" w:type="dxa"/>
            <w:tcBorders>
              <w:top w:val="nil"/>
              <w:left w:val="nil"/>
              <w:bottom w:val="single" w:sz="4" w:space="0" w:color="A6A6A6"/>
              <w:right w:val="single" w:sz="4" w:space="0" w:color="A6A6A6"/>
            </w:tcBorders>
            <w:shd w:val="clear" w:color="auto" w:fill="auto"/>
            <w:vAlign w:val="center"/>
          </w:tcPr>
          <w:p w14:paraId="2A820FA6" w14:textId="51A3AB40"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Way Forward for [112][314] NR_NTN_Ku_Band_General</w:t>
            </w:r>
          </w:p>
        </w:tc>
        <w:tc>
          <w:tcPr>
            <w:tcW w:w="2443" w:type="dxa"/>
            <w:tcBorders>
              <w:top w:val="nil"/>
              <w:left w:val="nil"/>
              <w:bottom w:val="single" w:sz="4" w:space="0" w:color="A6A6A6"/>
              <w:right w:val="single" w:sz="4" w:space="0" w:color="A6A6A6"/>
            </w:tcBorders>
            <w:shd w:val="clear" w:color="auto" w:fill="auto"/>
            <w:vAlign w:val="center"/>
          </w:tcPr>
          <w:p w14:paraId="5A9F195D" w14:textId="0EEDA0BA"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Eutelsat</w:t>
            </w:r>
          </w:p>
        </w:tc>
      </w:tr>
      <w:tr w:rsidR="00D85475" w:rsidRPr="00D85475" w14:paraId="6DF2E07D"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5FC0ECE9" w14:textId="28798F62"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t>[36]</w:t>
            </w:r>
          </w:p>
        </w:tc>
        <w:tc>
          <w:tcPr>
            <w:tcW w:w="1134" w:type="dxa"/>
            <w:tcBorders>
              <w:top w:val="nil"/>
              <w:left w:val="single" w:sz="4" w:space="0" w:color="A6A6A6"/>
              <w:bottom w:val="single" w:sz="4" w:space="0" w:color="A6A6A6"/>
              <w:right w:val="single" w:sz="4" w:space="0" w:color="A6A6A6"/>
            </w:tcBorders>
            <w:shd w:val="clear" w:color="auto" w:fill="auto"/>
            <w:vAlign w:val="center"/>
          </w:tcPr>
          <w:p w14:paraId="074D8D3A" w14:textId="05041BC9" w:rsidR="00D85475" w:rsidRPr="00D85475" w:rsidRDefault="00000000" w:rsidP="00D85475">
            <w:pPr>
              <w:overflowPunct/>
              <w:autoSpaceDE/>
              <w:autoSpaceDN/>
              <w:adjustRightInd/>
              <w:spacing w:after="0"/>
              <w:textAlignment w:val="auto"/>
              <w:rPr>
                <w:rFonts w:ascii="Arial" w:hAnsi="Arial" w:cs="Arial"/>
                <w:b/>
                <w:bCs/>
                <w:color w:val="000000"/>
                <w:sz w:val="16"/>
                <w:szCs w:val="16"/>
                <w:lang w:val="en-US" w:eastAsia="en-US"/>
              </w:rPr>
            </w:pPr>
            <w:hyperlink r:id="rId43" w:history="1">
              <w:r w:rsidR="00D85475" w:rsidRPr="00D85475">
                <w:rPr>
                  <w:rStyle w:val="Hyperlink"/>
                  <w:rFonts w:ascii="Arial" w:hAnsi="Arial" w:cs="Arial"/>
                  <w:b/>
                  <w:bCs/>
                  <w:sz w:val="16"/>
                  <w:szCs w:val="16"/>
                  <w:lang w:val="en-US" w:eastAsia="en-US"/>
                </w:rPr>
                <w:t>R4-2413520</w:t>
              </w:r>
            </w:hyperlink>
          </w:p>
        </w:tc>
        <w:tc>
          <w:tcPr>
            <w:tcW w:w="6055" w:type="dxa"/>
            <w:tcBorders>
              <w:top w:val="nil"/>
              <w:left w:val="nil"/>
              <w:bottom w:val="single" w:sz="4" w:space="0" w:color="A6A6A6"/>
              <w:right w:val="single" w:sz="4" w:space="0" w:color="A6A6A6"/>
            </w:tcBorders>
            <w:shd w:val="clear" w:color="auto" w:fill="auto"/>
            <w:vAlign w:val="center"/>
          </w:tcPr>
          <w:p w14:paraId="452F90BC" w14:textId="08AC49E0"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Ad-hoc meeting minutes for [112][314] NR_NTN_Ku_Band_General</w:t>
            </w:r>
          </w:p>
        </w:tc>
        <w:tc>
          <w:tcPr>
            <w:tcW w:w="2443" w:type="dxa"/>
            <w:tcBorders>
              <w:top w:val="nil"/>
              <w:left w:val="nil"/>
              <w:bottom w:val="single" w:sz="4" w:space="0" w:color="A6A6A6"/>
              <w:right w:val="single" w:sz="4" w:space="0" w:color="A6A6A6"/>
            </w:tcBorders>
            <w:shd w:val="clear" w:color="auto" w:fill="auto"/>
            <w:vAlign w:val="center"/>
          </w:tcPr>
          <w:p w14:paraId="4CD04BA5" w14:textId="549ADA56"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Eutelsat</w:t>
            </w:r>
          </w:p>
        </w:tc>
      </w:tr>
      <w:tr w:rsidR="00D85475" w:rsidRPr="00D85475" w14:paraId="45100E24" w14:textId="77777777" w:rsidTr="004D0187">
        <w:trPr>
          <w:trHeight w:val="261"/>
        </w:trPr>
        <w:tc>
          <w:tcPr>
            <w:tcW w:w="562" w:type="dxa"/>
            <w:tcBorders>
              <w:top w:val="nil"/>
              <w:left w:val="single" w:sz="4" w:space="0" w:color="A6A6A6"/>
              <w:bottom w:val="single" w:sz="4" w:space="0" w:color="A6A6A6"/>
              <w:right w:val="single" w:sz="4" w:space="0" w:color="A6A6A6"/>
            </w:tcBorders>
            <w:vAlign w:val="center"/>
          </w:tcPr>
          <w:p w14:paraId="69B17F94" w14:textId="39EF0946" w:rsidR="00D85475" w:rsidRPr="00E239C7" w:rsidRDefault="00D85475" w:rsidP="00D85475">
            <w:pPr>
              <w:overflowPunct/>
              <w:autoSpaceDE/>
              <w:autoSpaceDN/>
              <w:adjustRightInd/>
              <w:spacing w:after="0"/>
              <w:textAlignment w:val="auto"/>
              <w:rPr>
                <w:rFonts w:ascii="Arial" w:hAnsi="Arial" w:cs="Arial"/>
                <w:color w:val="000000"/>
                <w:sz w:val="16"/>
                <w:szCs w:val="16"/>
                <w:lang w:val="en-US" w:eastAsia="en-US"/>
              </w:rPr>
            </w:pPr>
            <w:r w:rsidRPr="00E239C7">
              <w:rPr>
                <w:rFonts w:ascii="Arial" w:hAnsi="Arial" w:cs="Arial"/>
                <w:color w:val="000000"/>
                <w:sz w:val="16"/>
                <w:szCs w:val="16"/>
                <w:lang w:val="en-US" w:eastAsia="en-US"/>
              </w:rPr>
              <w:t>[37]</w:t>
            </w:r>
          </w:p>
        </w:tc>
        <w:tc>
          <w:tcPr>
            <w:tcW w:w="1134" w:type="dxa"/>
            <w:tcBorders>
              <w:top w:val="nil"/>
              <w:left w:val="single" w:sz="4" w:space="0" w:color="A6A6A6"/>
              <w:bottom w:val="single" w:sz="4" w:space="0" w:color="A6A6A6"/>
              <w:right w:val="single" w:sz="4" w:space="0" w:color="A6A6A6"/>
            </w:tcBorders>
            <w:shd w:val="clear" w:color="auto" w:fill="auto"/>
            <w:vAlign w:val="center"/>
          </w:tcPr>
          <w:p w14:paraId="59784A26" w14:textId="726F91E4" w:rsidR="00D85475" w:rsidRPr="00D85475" w:rsidRDefault="00000000" w:rsidP="00D85475">
            <w:pPr>
              <w:overflowPunct/>
              <w:autoSpaceDE/>
              <w:autoSpaceDN/>
              <w:adjustRightInd/>
              <w:spacing w:after="0"/>
              <w:textAlignment w:val="auto"/>
              <w:rPr>
                <w:rFonts w:ascii="Arial" w:hAnsi="Arial" w:cs="Arial"/>
                <w:b/>
                <w:bCs/>
                <w:color w:val="000000"/>
                <w:sz w:val="16"/>
                <w:szCs w:val="16"/>
                <w:lang w:val="en-US" w:eastAsia="en-US"/>
              </w:rPr>
            </w:pPr>
            <w:hyperlink r:id="rId44" w:history="1">
              <w:r w:rsidR="00D85475" w:rsidRPr="00D85475">
                <w:rPr>
                  <w:rStyle w:val="Hyperlink"/>
                  <w:rFonts w:ascii="Arial" w:hAnsi="Arial" w:cs="Arial"/>
                  <w:b/>
                  <w:bCs/>
                  <w:sz w:val="16"/>
                  <w:szCs w:val="16"/>
                  <w:lang w:val="en-US" w:eastAsia="en-US"/>
                </w:rPr>
                <w:t>R4-2413525</w:t>
              </w:r>
            </w:hyperlink>
          </w:p>
        </w:tc>
        <w:tc>
          <w:tcPr>
            <w:tcW w:w="6055" w:type="dxa"/>
            <w:tcBorders>
              <w:top w:val="nil"/>
              <w:left w:val="nil"/>
              <w:bottom w:val="single" w:sz="4" w:space="0" w:color="A6A6A6"/>
              <w:right w:val="single" w:sz="4" w:space="0" w:color="A6A6A6"/>
            </w:tcBorders>
            <w:shd w:val="clear" w:color="auto" w:fill="auto"/>
            <w:vAlign w:val="center"/>
          </w:tcPr>
          <w:p w14:paraId="76C17788" w14:textId="2A8BFAFC"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Way Forward for [112][315] NR_NTN_Ku_Band_UE_SAN_RF</w:t>
            </w:r>
          </w:p>
        </w:tc>
        <w:tc>
          <w:tcPr>
            <w:tcW w:w="2443" w:type="dxa"/>
            <w:tcBorders>
              <w:top w:val="nil"/>
              <w:left w:val="nil"/>
              <w:bottom w:val="single" w:sz="4" w:space="0" w:color="A6A6A6"/>
              <w:right w:val="single" w:sz="4" w:space="0" w:color="A6A6A6"/>
            </w:tcBorders>
            <w:shd w:val="clear" w:color="auto" w:fill="auto"/>
            <w:vAlign w:val="center"/>
          </w:tcPr>
          <w:p w14:paraId="7713938A" w14:textId="57286977" w:rsidR="00D85475" w:rsidRPr="00D85475" w:rsidRDefault="00D85475" w:rsidP="00D8547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CHTTL</w:t>
            </w:r>
          </w:p>
        </w:tc>
      </w:tr>
    </w:tbl>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4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C49219" w14:textId="77777777" w:rsidR="00912E48" w:rsidRDefault="00912E48">
      <w:r>
        <w:separator/>
      </w:r>
    </w:p>
  </w:endnote>
  <w:endnote w:type="continuationSeparator" w:id="0">
    <w:p w14:paraId="6304C81C" w14:textId="77777777" w:rsidR="00912E48" w:rsidRDefault="00912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81627C" w14:textId="77777777" w:rsidR="00912E48" w:rsidRDefault="00912E48">
      <w:r>
        <w:separator/>
      </w:r>
    </w:p>
  </w:footnote>
  <w:footnote w:type="continuationSeparator" w:id="0">
    <w:p w14:paraId="33373126" w14:textId="77777777" w:rsidR="00912E48" w:rsidRDefault="00912E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82E1852"/>
    <w:multiLevelType w:val="hybridMultilevel"/>
    <w:tmpl w:val="01EAB362"/>
    <w:lvl w:ilvl="0" w:tplc="30C689D4">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DA31DA"/>
    <w:multiLevelType w:val="hybridMultilevel"/>
    <w:tmpl w:val="7902B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01534DC"/>
    <w:multiLevelType w:val="hybridMultilevel"/>
    <w:tmpl w:val="10DE6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69A3752"/>
    <w:multiLevelType w:val="hybridMultilevel"/>
    <w:tmpl w:val="12D4D296"/>
    <w:lvl w:ilvl="0" w:tplc="30C689D4">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696" w:hanging="360"/>
      </w:pPr>
      <w:rPr>
        <w:rFonts w:ascii="Symbol" w:hAnsi="Symbol" w:hint="default"/>
        <w:lang w:val="en-GB"/>
      </w:rPr>
    </w:lvl>
    <w:lvl w:ilvl="1">
      <w:start w:val="1"/>
      <w:numFmt w:val="bullet"/>
      <w:lvlText w:val="o"/>
      <w:lvlJc w:val="left"/>
      <w:pPr>
        <w:ind w:left="1416" w:hanging="360"/>
      </w:pPr>
      <w:rPr>
        <w:rFonts w:ascii="Courier New" w:hAnsi="Courier New" w:cs="Courier New" w:hint="default"/>
      </w:rPr>
    </w:lvl>
    <w:lvl w:ilvl="2">
      <w:start w:val="1"/>
      <w:numFmt w:val="bullet"/>
      <w:lvlText w:val=""/>
      <w:lvlJc w:val="left"/>
      <w:pPr>
        <w:ind w:left="2136" w:hanging="360"/>
      </w:pPr>
      <w:rPr>
        <w:rFonts w:ascii="Wingdings" w:hAnsi="Wingdings" w:hint="default"/>
      </w:rPr>
    </w:lvl>
    <w:lvl w:ilvl="3">
      <w:start w:val="1"/>
      <w:numFmt w:val="bullet"/>
      <w:lvlText w:val=""/>
      <w:lvlJc w:val="left"/>
      <w:pPr>
        <w:ind w:left="2856" w:hanging="360"/>
      </w:pPr>
      <w:rPr>
        <w:rFonts w:ascii="Symbol" w:hAnsi="Symbol" w:hint="default"/>
      </w:rPr>
    </w:lvl>
    <w:lvl w:ilvl="4">
      <w:start w:val="1"/>
      <w:numFmt w:val="bullet"/>
      <w:lvlText w:val="o"/>
      <w:lvlJc w:val="left"/>
      <w:pPr>
        <w:ind w:left="3576" w:hanging="360"/>
      </w:pPr>
      <w:rPr>
        <w:rFonts w:ascii="Courier New" w:hAnsi="Courier New" w:cs="Courier New" w:hint="default"/>
      </w:rPr>
    </w:lvl>
    <w:lvl w:ilvl="5">
      <w:start w:val="1"/>
      <w:numFmt w:val="bullet"/>
      <w:lvlText w:val=""/>
      <w:lvlJc w:val="left"/>
      <w:pPr>
        <w:ind w:left="4296" w:hanging="360"/>
      </w:pPr>
      <w:rPr>
        <w:rFonts w:ascii="Wingdings" w:hAnsi="Wingdings" w:hint="default"/>
      </w:rPr>
    </w:lvl>
    <w:lvl w:ilvl="6">
      <w:start w:val="1"/>
      <w:numFmt w:val="bullet"/>
      <w:lvlText w:val=""/>
      <w:lvlJc w:val="left"/>
      <w:pPr>
        <w:ind w:left="5016" w:hanging="360"/>
      </w:pPr>
      <w:rPr>
        <w:rFonts w:ascii="Symbol" w:hAnsi="Symbol" w:hint="default"/>
      </w:rPr>
    </w:lvl>
    <w:lvl w:ilvl="7">
      <w:start w:val="1"/>
      <w:numFmt w:val="bullet"/>
      <w:lvlText w:val="o"/>
      <w:lvlJc w:val="left"/>
      <w:pPr>
        <w:ind w:left="5736" w:hanging="360"/>
      </w:pPr>
      <w:rPr>
        <w:rFonts w:ascii="Courier New" w:hAnsi="Courier New" w:cs="Courier New" w:hint="default"/>
      </w:rPr>
    </w:lvl>
    <w:lvl w:ilvl="8">
      <w:start w:val="1"/>
      <w:numFmt w:val="bullet"/>
      <w:lvlText w:val=""/>
      <w:lvlJc w:val="left"/>
      <w:pPr>
        <w:ind w:left="6456" w:hanging="36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FE584F"/>
    <w:multiLevelType w:val="hybridMultilevel"/>
    <w:tmpl w:val="37C009DE"/>
    <w:lvl w:ilvl="0" w:tplc="30C689D4">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8"/>
  </w:num>
  <w:num w:numId="2" w16cid:durableId="929511136">
    <w:abstractNumId w:val="0"/>
  </w:num>
  <w:num w:numId="3" w16cid:durableId="23946690">
    <w:abstractNumId w:val="22"/>
  </w:num>
  <w:num w:numId="4" w16cid:durableId="1656913690">
    <w:abstractNumId w:val="18"/>
  </w:num>
  <w:num w:numId="5" w16cid:durableId="2001150915">
    <w:abstractNumId w:val="7"/>
  </w:num>
  <w:num w:numId="6" w16cid:durableId="1197737513">
    <w:abstractNumId w:val="23"/>
  </w:num>
  <w:num w:numId="7" w16cid:durableId="1890265285">
    <w:abstractNumId w:val="1"/>
  </w:num>
  <w:num w:numId="8" w16cid:durableId="2057729482">
    <w:abstractNumId w:val="6"/>
  </w:num>
  <w:num w:numId="9" w16cid:durableId="382338813">
    <w:abstractNumId w:val="16"/>
  </w:num>
  <w:num w:numId="10" w16cid:durableId="690104006">
    <w:abstractNumId w:val="24"/>
  </w:num>
  <w:num w:numId="11" w16cid:durableId="2028945436">
    <w:abstractNumId w:val="17"/>
  </w:num>
  <w:num w:numId="12" w16cid:durableId="1055741490">
    <w:abstractNumId w:val="14"/>
  </w:num>
  <w:num w:numId="13" w16cid:durableId="1484546794">
    <w:abstractNumId w:val="21"/>
  </w:num>
  <w:num w:numId="14" w16cid:durableId="732309806">
    <w:abstractNumId w:val="3"/>
  </w:num>
  <w:num w:numId="15" w16cid:durableId="1892882811">
    <w:abstractNumId w:val="12"/>
  </w:num>
  <w:num w:numId="16" w16cid:durableId="2106415181">
    <w:abstractNumId w:val="2"/>
  </w:num>
  <w:num w:numId="17" w16cid:durableId="1282305551">
    <w:abstractNumId w:val="10"/>
  </w:num>
  <w:num w:numId="18" w16cid:durableId="1211961585">
    <w:abstractNumId w:val="4"/>
  </w:num>
  <w:num w:numId="19" w16cid:durableId="1762021749">
    <w:abstractNumId w:val="11"/>
  </w:num>
  <w:num w:numId="20" w16cid:durableId="1917127530">
    <w:abstractNumId w:val="15"/>
  </w:num>
  <w:num w:numId="21" w16cid:durableId="1531411433">
    <w:abstractNumId w:val="19"/>
  </w:num>
  <w:num w:numId="22" w16cid:durableId="1283802798">
    <w:abstractNumId w:val="9"/>
  </w:num>
  <w:num w:numId="23" w16cid:durableId="754981643">
    <w:abstractNumId w:val="5"/>
  </w:num>
  <w:num w:numId="24" w16cid:durableId="635531924">
    <w:abstractNumId w:val="20"/>
  </w:num>
  <w:num w:numId="25" w16cid:durableId="15494115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5C01"/>
    <w:rsid w:val="00020DA7"/>
    <w:rsid w:val="000276C5"/>
    <w:rsid w:val="0004456C"/>
    <w:rsid w:val="0005259B"/>
    <w:rsid w:val="00053FEE"/>
    <w:rsid w:val="00060AE4"/>
    <w:rsid w:val="000746A7"/>
    <w:rsid w:val="000910BB"/>
    <w:rsid w:val="000926AF"/>
    <w:rsid w:val="00095D04"/>
    <w:rsid w:val="00096623"/>
    <w:rsid w:val="000A3ED2"/>
    <w:rsid w:val="000A5A3C"/>
    <w:rsid w:val="000C00FA"/>
    <w:rsid w:val="000C51AA"/>
    <w:rsid w:val="000D17BC"/>
    <w:rsid w:val="000D2186"/>
    <w:rsid w:val="000E4F35"/>
    <w:rsid w:val="000F6C1C"/>
    <w:rsid w:val="00110BAE"/>
    <w:rsid w:val="00116F4B"/>
    <w:rsid w:val="001229F4"/>
    <w:rsid w:val="00137471"/>
    <w:rsid w:val="00150FD3"/>
    <w:rsid w:val="00152721"/>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0B69"/>
    <w:rsid w:val="0022485E"/>
    <w:rsid w:val="00231ED4"/>
    <w:rsid w:val="00243A99"/>
    <w:rsid w:val="00271E75"/>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7D91"/>
    <w:rsid w:val="00460C31"/>
    <w:rsid w:val="00464E5B"/>
    <w:rsid w:val="0047055A"/>
    <w:rsid w:val="004727E6"/>
    <w:rsid w:val="00474450"/>
    <w:rsid w:val="00477025"/>
    <w:rsid w:val="004873E6"/>
    <w:rsid w:val="004B15B8"/>
    <w:rsid w:val="004B566C"/>
    <w:rsid w:val="004B7B48"/>
    <w:rsid w:val="004D0187"/>
    <w:rsid w:val="004D4AB1"/>
    <w:rsid w:val="004F218A"/>
    <w:rsid w:val="0050334E"/>
    <w:rsid w:val="00505387"/>
    <w:rsid w:val="00512DF7"/>
    <w:rsid w:val="005141E7"/>
    <w:rsid w:val="00517E63"/>
    <w:rsid w:val="005211DA"/>
    <w:rsid w:val="005247A3"/>
    <w:rsid w:val="00526B0D"/>
    <w:rsid w:val="0055346F"/>
    <w:rsid w:val="005579FF"/>
    <w:rsid w:val="005776DD"/>
    <w:rsid w:val="00580B71"/>
    <w:rsid w:val="00582117"/>
    <w:rsid w:val="0058478F"/>
    <w:rsid w:val="00593315"/>
    <w:rsid w:val="005A170D"/>
    <w:rsid w:val="005A3733"/>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93728"/>
    <w:rsid w:val="006A3ADF"/>
    <w:rsid w:val="006A7BCB"/>
    <w:rsid w:val="006B4C1E"/>
    <w:rsid w:val="006C090F"/>
    <w:rsid w:val="006C4E32"/>
    <w:rsid w:val="006C56D8"/>
    <w:rsid w:val="006D07AE"/>
    <w:rsid w:val="006D1C93"/>
    <w:rsid w:val="006E3F11"/>
    <w:rsid w:val="006E526C"/>
    <w:rsid w:val="006F0D55"/>
    <w:rsid w:val="00701410"/>
    <w:rsid w:val="007113A1"/>
    <w:rsid w:val="00714D27"/>
    <w:rsid w:val="00721CF6"/>
    <w:rsid w:val="00723E46"/>
    <w:rsid w:val="00733826"/>
    <w:rsid w:val="007601AA"/>
    <w:rsid w:val="00766CFB"/>
    <w:rsid w:val="007816FF"/>
    <w:rsid w:val="00783B44"/>
    <w:rsid w:val="00785028"/>
    <w:rsid w:val="007A3A5A"/>
    <w:rsid w:val="007A4370"/>
    <w:rsid w:val="007B3BBD"/>
    <w:rsid w:val="007E1D15"/>
    <w:rsid w:val="007E1DEA"/>
    <w:rsid w:val="007E2202"/>
    <w:rsid w:val="007F1CD3"/>
    <w:rsid w:val="008145EA"/>
    <w:rsid w:val="00815869"/>
    <w:rsid w:val="00816B81"/>
    <w:rsid w:val="00823B90"/>
    <w:rsid w:val="0083266E"/>
    <w:rsid w:val="0083654D"/>
    <w:rsid w:val="008546C5"/>
    <w:rsid w:val="008546E5"/>
    <w:rsid w:val="00856762"/>
    <w:rsid w:val="00865EA8"/>
    <w:rsid w:val="00871653"/>
    <w:rsid w:val="00880684"/>
    <w:rsid w:val="00881D74"/>
    <w:rsid w:val="00881E7B"/>
    <w:rsid w:val="008836AC"/>
    <w:rsid w:val="00887422"/>
    <w:rsid w:val="0089166C"/>
    <w:rsid w:val="00893204"/>
    <w:rsid w:val="008960DE"/>
    <w:rsid w:val="008A36DF"/>
    <w:rsid w:val="008B6799"/>
    <w:rsid w:val="008C1698"/>
    <w:rsid w:val="008C1A3D"/>
    <w:rsid w:val="008C646C"/>
    <w:rsid w:val="008D01C3"/>
    <w:rsid w:val="008D1E13"/>
    <w:rsid w:val="008D6549"/>
    <w:rsid w:val="008D70D2"/>
    <w:rsid w:val="00900AE8"/>
    <w:rsid w:val="00900DAD"/>
    <w:rsid w:val="00912E48"/>
    <w:rsid w:val="0091408E"/>
    <w:rsid w:val="009378CA"/>
    <w:rsid w:val="0095025E"/>
    <w:rsid w:val="00955C4C"/>
    <w:rsid w:val="009840CD"/>
    <w:rsid w:val="00995338"/>
    <w:rsid w:val="00996777"/>
    <w:rsid w:val="009C0BC7"/>
    <w:rsid w:val="009C6592"/>
    <w:rsid w:val="009E209B"/>
    <w:rsid w:val="009F0747"/>
    <w:rsid w:val="00A03514"/>
    <w:rsid w:val="00A17079"/>
    <w:rsid w:val="00A30812"/>
    <w:rsid w:val="00A448C3"/>
    <w:rsid w:val="00A458D4"/>
    <w:rsid w:val="00A46FB7"/>
    <w:rsid w:val="00A522FA"/>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9175F"/>
    <w:rsid w:val="00BA494B"/>
    <w:rsid w:val="00BA51EF"/>
    <w:rsid w:val="00BB66D5"/>
    <w:rsid w:val="00BC7E6E"/>
    <w:rsid w:val="00BD09E9"/>
    <w:rsid w:val="00BE1D1F"/>
    <w:rsid w:val="00BE256D"/>
    <w:rsid w:val="00BE3060"/>
    <w:rsid w:val="00BE5E66"/>
    <w:rsid w:val="00BE6BBA"/>
    <w:rsid w:val="00C00281"/>
    <w:rsid w:val="00C05625"/>
    <w:rsid w:val="00C05870"/>
    <w:rsid w:val="00C05F40"/>
    <w:rsid w:val="00C1751E"/>
    <w:rsid w:val="00C17A89"/>
    <w:rsid w:val="00C17C6C"/>
    <w:rsid w:val="00C21339"/>
    <w:rsid w:val="00C266F9"/>
    <w:rsid w:val="00C371EA"/>
    <w:rsid w:val="00C445AD"/>
    <w:rsid w:val="00C44CBA"/>
    <w:rsid w:val="00C458F0"/>
    <w:rsid w:val="00C4666A"/>
    <w:rsid w:val="00C479A3"/>
    <w:rsid w:val="00C50477"/>
    <w:rsid w:val="00C74DAF"/>
    <w:rsid w:val="00C80116"/>
    <w:rsid w:val="00C87BFC"/>
    <w:rsid w:val="00CB79E6"/>
    <w:rsid w:val="00CD7EAD"/>
    <w:rsid w:val="00CF5E71"/>
    <w:rsid w:val="00CF5FDD"/>
    <w:rsid w:val="00CF7FAC"/>
    <w:rsid w:val="00D160C1"/>
    <w:rsid w:val="00D17794"/>
    <w:rsid w:val="00D22398"/>
    <w:rsid w:val="00D35E6C"/>
    <w:rsid w:val="00D436CF"/>
    <w:rsid w:val="00D45B2F"/>
    <w:rsid w:val="00D46E88"/>
    <w:rsid w:val="00D53DDC"/>
    <w:rsid w:val="00D60BD6"/>
    <w:rsid w:val="00D613A9"/>
    <w:rsid w:val="00D67E61"/>
    <w:rsid w:val="00D70D86"/>
    <w:rsid w:val="00D74AAE"/>
    <w:rsid w:val="00D76BA4"/>
    <w:rsid w:val="00D77355"/>
    <w:rsid w:val="00D8021D"/>
    <w:rsid w:val="00D82D10"/>
    <w:rsid w:val="00D85475"/>
    <w:rsid w:val="00D86784"/>
    <w:rsid w:val="00D87B3E"/>
    <w:rsid w:val="00D920E6"/>
    <w:rsid w:val="00DA004C"/>
    <w:rsid w:val="00DB37C0"/>
    <w:rsid w:val="00DD4078"/>
    <w:rsid w:val="00DE0236"/>
    <w:rsid w:val="00DE2A08"/>
    <w:rsid w:val="00DE2B4D"/>
    <w:rsid w:val="00DF2EB4"/>
    <w:rsid w:val="00E00E44"/>
    <w:rsid w:val="00E01570"/>
    <w:rsid w:val="00E049A8"/>
    <w:rsid w:val="00E06B92"/>
    <w:rsid w:val="00E12ECB"/>
    <w:rsid w:val="00E1451F"/>
    <w:rsid w:val="00E15A72"/>
    <w:rsid w:val="00E15E28"/>
    <w:rsid w:val="00E16204"/>
    <w:rsid w:val="00E16577"/>
    <w:rsid w:val="00E239C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B6065"/>
    <w:rsid w:val="00EC108D"/>
    <w:rsid w:val="00EC5571"/>
    <w:rsid w:val="00ED0E8F"/>
    <w:rsid w:val="00EE1504"/>
    <w:rsid w:val="00EE349F"/>
    <w:rsid w:val="00EE3B5B"/>
    <w:rsid w:val="00EE4CC9"/>
    <w:rsid w:val="00EF4800"/>
    <w:rsid w:val="00EF674A"/>
    <w:rsid w:val="00F00A3D"/>
    <w:rsid w:val="00F12A6C"/>
    <w:rsid w:val="00F17CA4"/>
    <w:rsid w:val="00F20B7B"/>
    <w:rsid w:val="00F24DDD"/>
    <w:rsid w:val="00F2770B"/>
    <w:rsid w:val="00F549A3"/>
    <w:rsid w:val="00F55CBF"/>
    <w:rsid w:val="00F72B10"/>
    <w:rsid w:val="00F77359"/>
    <w:rsid w:val="00F86A73"/>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rsid w:val="00231ED4"/>
    <w:rPr>
      <w:b/>
    </w:rPr>
  </w:style>
  <w:style w:type="paragraph" w:customStyle="1" w:styleId="TAC">
    <w:name w:val="TAC"/>
    <w:basedOn w:val="TAL"/>
    <w:link w:val="TACChar"/>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D53D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4049808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2/Docs/R4-2411189.zip" TargetMode="External"/><Relationship Id="rId18" Type="http://schemas.openxmlformats.org/officeDocument/2006/relationships/hyperlink" Target="https://www.3gpp.org/ftp/TSG_RAN/WG4_Radio/TSGR4_112/Docs/R4-2411506.zip" TargetMode="External"/><Relationship Id="rId26" Type="http://schemas.openxmlformats.org/officeDocument/2006/relationships/hyperlink" Target="https://www.3gpp.org/ftp/TSG_RAN/WG4_Radio/TSGR4_112/Docs/R4-2411860.zip" TargetMode="External"/><Relationship Id="rId39" Type="http://schemas.openxmlformats.org/officeDocument/2006/relationships/hyperlink" Target="https://www.3gpp.org/ftp/TSG_RAN/WG4_Radio/TSGR4_112/Docs/R4-2413247.zip" TargetMode="External"/><Relationship Id="rId21" Type="http://schemas.openxmlformats.org/officeDocument/2006/relationships/hyperlink" Target="https://www.3gpp.org/ftp/TSG_RAN/WG4_Radio/TSGR4_112/Docs/R4-2411509.zip" TargetMode="External"/><Relationship Id="rId34" Type="http://schemas.openxmlformats.org/officeDocument/2006/relationships/hyperlink" Target="https://www.3gpp.org/ftp/TSG_RAN/WG4_Radio/TSGR4_112/Docs/R4-2412960.zip" TargetMode="External"/><Relationship Id="rId42" Type="http://schemas.openxmlformats.org/officeDocument/2006/relationships/hyperlink" Target="https://www.3gpp.org/ftp/TSG_RAN/WG4_Radio/TSGR4_112/Docs/R4-2413519.zip"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4_Radio/TSGR4_112/Docs/R4-2411192.zip" TargetMode="External"/><Relationship Id="rId29" Type="http://schemas.openxmlformats.org/officeDocument/2006/relationships/hyperlink" Target="https://www.3gpp.org/ftp/TSG_RAN/WG4_Radio/TSGR4_112/Docs/R4-2411950.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4_Radio/TSGR4_112/Docs/R4-2411122.zip" TargetMode="External"/><Relationship Id="rId24" Type="http://schemas.openxmlformats.org/officeDocument/2006/relationships/hyperlink" Target="https://www.3gpp.org/ftp/TSG_RAN/WG4_Radio/TSGR4_112/Docs/R4-2411858.zip" TargetMode="External"/><Relationship Id="rId32" Type="http://schemas.openxmlformats.org/officeDocument/2006/relationships/hyperlink" Target="https://www.3gpp.org/ftp/TSG_RAN/WG4_Radio/TSGR4_112/Docs/R4-2412560.zip" TargetMode="External"/><Relationship Id="rId37" Type="http://schemas.openxmlformats.org/officeDocument/2006/relationships/hyperlink" Target="https://www.3gpp.org/ftp/TSG_RAN/WG4_Radio/TSGR4_112/Docs/R4-2412993.zip" TargetMode="External"/><Relationship Id="rId40" Type="http://schemas.openxmlformats.org/officeDocument/2006/relationships/hyperlink" Target="https://www.3gpp.org/ftp/TSG_RAN/WG4_Radio/TSGR4_112/Docs/R4-2413415.zip"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3gpp.org/ftp/TSG_RAN/WG4_Radio/TSGR4_112/Docs/R4-2411191.zip" TargetMode="External"/><Relationship Id="rId23" Type="http://schemas.openxmlformats.org/officeDocument/2006/relationships/hyperlink" Target="https://www.3gpp.org/ftp/TSG_RAN/WG4_Radio/TSGR4_112/Docs/R4-2411777.zip" TargetMode="External"/><Relationship Id="rId28" Type="http://schemas.openxmlformats.org/officeDocument/2006/relationships/hyperlink" Target="https://www.3gpp.org/ftp/TSG_RAN/WG4_Radio/TSGR4_112/Docs/R4-2411877.zip" TargetMode="External"/><Relationship Id="rId36" Type="http://schemas.openxmlformats.org/officeDocument/2006/relationships/hyperlink" Target="https://www.3gpp.org/ftp/TSG_RAN/WG4_Radio/TSGR4_112/Docs/R4-2412962.zip" TargetMode="External"/><Relationship Id="rId10" Type="http://schemas.openxmlformats.org/officeDocument/2006/relationships/hyperlink" Target="https://www.3gpp.org/ftp/TSG_RAN/WG4_Radio/TSGR4_112/Docs/R4-2411121.zip" TargetMode="External"/><Relationship Id="rId19" Type="http://schemas.openxmlformats.org/officeDocument/2006/relationships/hyperlink" Target="https://www.3gpp.org/ftp/TSG_RAN/WG4_Radio/TSGR4_112/Docs/R4-2411507.zip" TargetMode="External"/><Relationship Id="rId31" Type="http://schemas.openxmlformats.org/officeDocument/2006/relationships/hyperlink" Target="https://www.3gpp.org/ftp/TSG_RAN/WG4_Radio/TSGR4_112/Docs/R4-2412265.zip" TargetMode="External"/><Relationship Id="rId44" Type="http://schemas.openxmlformats.org/officeDocument/2006/relationships/hyperlink" Target="https://www.3gpp.org/ftp/TSG_RAN/WG4_Radio/TSGR4_112/Docs/R4-2413525.zip" TargetMode="External"/><Relationship Id="rId4" Type="http://schemas.openxmlformats.org/officeDocument/2006/relationships/settings" Target="settings.xml"/><Relationship Id="rId9" Type="http://schemas.openxmlformats.org/officeDocument/2006/relationships/hyperlink" Target="https://www.3gpp.org/ftp/TSG_RAN/WG4_Radio/TSGR4_112/Docs/R4-2411120.zip" TargetMode="External"/><Relationship Id="rId14" Type="http://schemas.openxmlformats.org/officeDocument/2006/relationships/hyperlink" Target="https://www.3gpp.org/ftp/TSG_RAN/WG4_Radio/TSGR4_112/Docs/R4-2411190.zip" TargetMode="External"/><Relationship Id="rId22" Type="http://schemas.openxmlformats.org/officeDocument/2006/relationships/hyperlink" Target="https://www.3gpp.org/ftp/TSG_RAN/WG4_Radio/TSGR4_112/Docs/R4-2411658.zip" TargetMode="External"/><Relationship Id="rId27" Type="http://schemas.openxmlformats.org/officeDocument/2006/relationships/hyperlink" Target="https://www.3gpp.org/ftp/TSG_RAN/WG4_Radio/TSGR4_112/Docs/R4-2411861.zip" TargetMode="External"/><Relationship Id="rId30" Type="http://schemas.openxmlformats.org/officeDocument/2006/relationships/hyperlink" Target="https://www.3gpp.org/ftp/TSG_RAN/WG4_Radio/TSGR4_112/Docs/R4-2412079.zip" TargetMode="External"/><Relationship Id="rId35" Type="http://schemas.openxmlformats.org/officeDocument/2006/relationships/hyperlink" Target="https://www.3gpp.org/ftp/TSG_RAN/WG4_Radio/TSGR4_112/Docs/R4-2412961.zip" TargetMode="External"/><Relationship Id="rId43" Type="http://schemas.openxmlformats.org/officeDocument/2006/relationships/hyperlink" Target="https://www.3gpp.org/ftp/TSG_RAN/WG4_Radio/TSGR4_112/Docs/R4-2413520.zip" TargetMode="External"/><Relationship Id="rId8" Type="http://schemas.openxmlformats.org/officeDocument/2006/relationships/hyperlink" Target="mailto:Manook.soghomonian@intelsat.com" TargetMode="External"/><Relationship Id="rId3" Type="http://schemas.openxmlformats.org/officeDocument/2006/relationships/styles" Target="styles.xml"/><Relationship Id="rId12" Type="http://schemas.openxmlformats.org/officeDocument/2006/relationships/hyperlink" Target="https://www.3gpp.org/ftp/TSG_RAN/WG4_Radio/TSGR4_112/Docs/R4-2411188.zip" TargetMode="External"/><Relationship Id="rId17" Type="http://schemas.openxmlformats.org/officeDocument/2006/relationships/hyperlink" Target="https://www.3gpp.org/ftp/TSG_RAN/WG4_Radio/TSGR4_112/Docs/R4-2411481.zip" TargetMode="External"/><Relationship Id="rId25" Type="http://schemas.openxmlformats.org/officeDocument/2006/relationships/hyperlink" Target="https://www.3gpp.org/ftp/TSG_RAN/WG4_Radio/TSGR4_112/Docs/R4-2411859.zip" TargetMode="External"/><Relationship Id="rId33" Type="http://schemas.openxmlformats.org/officeDocument/2006/relationships/hyperlink" Target="https://www.3gpp.org/ftp/TSG_RAN/WG4_Radio/TSGR4_112/Docs/R4-2412561.zip" TargetMode="External"/><Relationship Id="rId38" Type="http://schemas.openxmlformats.org/officeDocument/2006/relationships/hyperlink" Target="https://www.3gpp.org/ftp/TSG_RAN/WG4_Radio/TSGR4_112/Docs/R4-2413217.zip" TargetMode="External"/><Relationship Id="rId46" Type="http://schemas.openxmlformats.org/officeDocument/2006/relationships/fontTable" Target="fontTable.xml"/><Relationship Id="rId20" Type="http://schemas.openxmlformats.org/officeDocument/2006/relationships/hyperlink" Target="https://www.3gpp.org/ftp/TSG_RAN/WG4_Radio/TSGR4_112/Docs/R4-2411508.zip" TargetMode="External"/><Relationship Id="rId41" Type="http://schemas.openxmlformats.org/officeDocument/2006/relationships/hyperlink" Target="https://www.3gpp.org/ftp/TSG_RAN/WG4_Radio/TSGR4_112/Docs/R4-241345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A11F0-69ED-4CEA-BB81-36889035E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1959</Words>
  <Characters>11171</Characters>
  <Application>Microsoft Office Word</Application>
  <DocSecurity>0</DocSecurity>
  <Lines>93</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13104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Moray Rumney</cp:lastModifiedBy>
  <cp:revision>3</cp:revision>
  <dcterms:created xsi:type="dcterms:W3CDTF">2024-09-08T23:41:00Z</dcterms:created>
  <dcterms:modified xsi:type="dcterms:W3CDTF">2024-09-08T23:41:00Z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